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11A729" w14:textId="63E64647" w:rsidR="00082AA9" w:rsidRPr="008258C3" w:rsidRDefault="005E0B97" w:rsidP="008258C3">
      <w:pPr>
        <w:spacing w:after="0" w:line="360" w:lineRule="auto"/>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11 </w:t>
      </w:r>
      <w:proofErr w:type="gramStart"/>
      <w:r w:rsidR="00082AA9" w:rsidRPr="008258C3">
        <w:rPr>
          <w:rFonts w:ascii="Times New Roman" w:hAnsi="Times New Roman" w:cs="Times New Roman"/>
          <w:b/>
          <w:bCs/>
          <w:sz w:val="24"/>
          <w:szCs w:val="24"/>
          <w:lang w:val="en-US"/>
        </w:rPr>
        <w:t>Predicting  personality</w:t>
      </w:r>
      <w:proofErr w:type="gramEnd"/>
      <w:r w:rsidR="00511A40" w:rsidRPr="008258C3">
        <w:rPr>
          <w:rFonts w:ascii="Times New Roman" w:hAnsi="Times New Roman" w:cs="Times New Roman"/>
          <w:b/>
          <w:bCs/>
          <w:sz w:val="24"/>
          <w:szCs w:val="24"/>
          <w:lang w:val="en-US"/>
        </w:rPr>
        <w:t xml:space="preserve"> </w:t>
      </w:r>
      <w:r w:rsidR="00082AA9" w:rsidRPr="008258C3">
        <w:rPr>
          <w:rFonts w:ascii="Times New Roman" w:hAnsi="Times New Roman" w:cs="Times New Roman"/>
          <w:b/>
          <w:bCs/>
          <w:sz w:val="24"/>
          <w:szCs w:val="24"/>
          <w:lang w:val="en-US"/>
        </w:rPr>
        <w:t xml:space="preserve"> </w:t>
      </w:r>
      <w:r w:rsidR="000373B3">
        <w:rPr>
          <w:rFonts w:ascii="Times New Roman" w:hAnsi="Times New Roman" w:cs="Times New Roman"/>
          <w:b/>
          <w:bCs/>
          <w:sz w:val="24"/>
          <w:szCs w:val="24"/>
          <w:lang w:val="en-US"/>
        </w:rPr>
        <w:t xml:space="preserve">and emotional abilities </w:t>
      </w:r>
      <w:r w:rsidR="00082AA9" w:rsidRPr="008258C3">
        <w:rPr>
          <w:rFonts w:ascii="Times New Roman" w:hAnsi="Times New Roman" w:cs="Times New Roman"/>
          <w:b/>
          <w:bCs/>
          <w:sz w:val="24"/>
          <w:szCs w:val="24"/>
          <w:lang w:val="en-US"/>
        </w:rPr>
        <w:t xml:space="preserve">from brain features </w:t>
      </w:r>
      <w:r w:rsidR="00380161">
        <w:rPr>
          <w:rFonts w:ascii="Times New Roman" w:hAnsi="Times New Roman" w:cs="Times New Roman"/>
          <w:b/>
          <w:bCs/>
          <w:sz w:val="24"/>
          <w:szCs w:val="24"/>
          <w:lang w:val="en-US"/>
        </w:rPr>
        <w:t>using</w:t>
      </w:r>
      <w:r w:rsidR="00082AA9" w:rsidRPr="008258C3">
        <w:rPr>
          <w:rFonts w:ascii="Times New Roman" w:hAnsi="Times New Roman" w:cs="Times New Roman"/>
          <w:b/>
          <w:bCs/>
          <w:sz w:val="24"/>
          <w:szCs w:val="24"/>
          <w:lang w:val="en-US"/>
        </w:rPr>
        <w:t xml:space="preserve"> </w:t>
      </w:r>
      <w:r w:rsidR="002F1C1C">
        <w:rPr>
          <w:rFonts w:ascii="Times New Roman" w:hAnsi="Times New Roman" w:cs="Times New Roman"/>
          <w:b/>
          <w:bCs/>
          <w:sz w:val="24"/>
          <w:szCs w:val="24"/>
          <w:lang w:val="en-US"/>
        </w:rPr>
        <w:t>m</w:t>
      </w:r>
      <w:r w:rsidR="00082AA9" w:rsidRPr="008258C3">
        <w:rPr>
          <w:rFonts w:ascii="Times New Roman" w:hAnsi="Times New Roman" w:cs="Times New Roman"/>
          <w:b/>
          <w:bCs/>
          <w:sz w:val="24"/>
          <w:szCs w:val="24"/>
          <w:lang w:val="en-US"/>
        </w:rPr>
        <w:t>achine learning</w:t>
      </w:r>
    </w:p>
    <w:p w14:paraId="35BD8E97" w14:textId="5046A922" w:rsidR="009B6392" w:rsidRPr="008258C3" w:rsidRDefault="009B6392" w:rsidP="008258C3">
      <w:pPr>
        <w:spacing w:after="0" w:line="360" w:lineRule="auto"/>
        <w:rPr>
          <w:rFonts w:ascii="Times New Roman" w:hAnsi="Times New Roman" w:cs="Times New Roman"/>
          <w:sz w:val="24"/>
          <w:szCs w:val="24"/>
        </w:rPr>
      </w:pPr>
    </w:p>
    <w:p w14:paraId="76976DD3" w14:textId="77777777" w:rsidR="00B67143" w:rsidRPr="008258C3" w:rsidRDefault="00B67143" w:rsidP="008258C3">
      <w:pPr>
        <w:spacing w:after="0" w:line="360" w:lineRule="auto"/>
        <w:rPr>
          <w:rFonts w:ascii="Times New Roman" w:hAnsi="Times New Roman" w:cs="Times New Roman"/>
          <w:sz w:val="24"/>
          <w:szCs w:val="24"/>
        </w:rPr>
      </w:pPr>
    </w:p>
    <w:p w14:paraId="3F9D1820" w14:textId="493F222A" w:rsidR="00FF40DD" w:rsidRPr="008258C3" w:rsidRDefault="00082AA9" w:rsidP="008258C3">
      <w:pPr>
        <w:spacing w:after="0" w:line="360" w:lineRule="auto"/>
        <w:rPr>
          <w:rFonts w:ascii="Times New Roman" w:hAnsi="Times New Roman" w:cs="Times New Roman"/>
          <w:sz w:val="24"/>
          <w:szCs w:val="24"/>
          <w:lang w:val="it-IT"/>
        </w:rPr>
      </w:pPr>
      <w:r w:rsidRPr="008258C3">
        <w:rPr>
          <w:rFonts w:ascii="Times New Roman" w:hAnsi="Times New Roman" w:cs="Times New Roman"/>
          <w:sz w:val="24"/>
          <w:szCs w:val="24"/>
          <w:lang w:val="it-IT"/>
        </w:rPr>
        <w:t>Alessandro Grecucci</w:t>
      </w:r>
      <w:r w:rsidR="007911FE">
        <w:rPr>
          <w:rFonts w:ascii="Times New Roman" w:hAnsi="Times New Roman" w:cs="Times New Roman"/>
          <w:sz w:val="24"/>
          <w:szCs w:val="24"/>
          <w:vertAlign w:val="superscript"/>
          <w:lang w:val="it-IT"/>
        </w:rPr>
        <w:t>1</w:t>
      </w:r>
      <w:r w:rsidR="00E142CB">
        <w:rPr>
          <w:rFonts w:ascii="Times New Roman" w:hAnsi="Times New Roman" w:cs="Times New Roman"/>
          <w:sz w:val="24"/>
          <w:szCs w:val="24"/>
          <w:lang w:val="it-IT"/>
        </w:rPr>
        <w:t xml:space="preserve">   </w:t>
      </w:r>
      <w:hyperlink r:id="rId11" w:history="1">
        <w:r w:rsidR="00D6365B" w:rsidRPr="008258C3">
          <w:rPr>
            <w:rFonts w:ascii="Times New Roman" w:hAnsi="Times New Roman" w:cs="Times New Roman"/>
            <w:sz w:val="24"/>
            <w:szCs w:val="24"/>
            <w:lang w:val="it-IT"/>
          </w:rPr>
          <w:t>https://orcid.org/ 0000-0001-6043-2196</w:t>
        </w:r>
      </w:hyperlink>
    </w:p>
    <w:p w14:paraId="2C17E6EC" w14:textId="77777777" w:rsidR="00D6365B" w:rsidRPr="008258C3" w:rsidRDefault="00D6365B" w:rsidP="008258C3">
      <w:pPr>
        <w:spacing w:after="0" w:line="360" w:lineRule="auto"/>
        <w:rPr>
          <w:rFonts w:ascii="Times New Roman" w:hAnsi="Times New Roman" w:cs="Times New Roman"/>
          <w:sz w:val="24"/>
          <w:szCs w:val="24"/>
          <w:highlight w:val="yellow"/>
          <w:lang w:val="it-IT"/>
        </w:rPr>
      </w:pPr>
    </w:p>
    <w:p w14:paraId="51C07961" w14:textId="6FDDF501" w:rsidR="00D6365B" w:rsidRPr="008258C3" w:rsidRDefault="00D6365B" w:rsidP="008258C3">
      <w:pPr>
        <w:spacing w:after="0" w:line="360" w:lineRule="auto"/>
        <w:rPr>
          <w:rFonts w:ascii="Times New Roman" w:hAnsi="Times New Roman" w:cs="Times New Roman"/>
          <w:sz w:val="24"/>
          <w:szCs w:val="24"/>
          <w:lang w:val="it-IT"/>
        </w:rPr>
      </w:pPr>
      <w:r w:rsidRPr="008258C3">
        <w:rPr>
          <w:rFonts w:ascii="Times New Roman" w:hAnsi="Times New Roman" w:cs="Times New Roman"/>
          <w:sz w:val="24"/>
          <w:szCs w:val="24"/>
          <w:lang w:val="it-IT"/>
        </w:rPr>
        <w:t>Rodolfo Rizzi</w:t>
      </w:r>
      <w:r w:rsidR="007911FE">
        <w:rPr>
          <w:rFonts w:ascii="Times New Roman" w:hAnsi="Times New Roman" w:cs="Times New Roman"/>
          <w:sz w:val="24"/>
          <w:szCs w:val="24"/>
          <w:vertAlign w:val="superscript"/>
          <w:lang w:val="it-IT"/>
        </w:rPr>
        <w:t>1</w:t>
      </w:r>
      <w:r w:rsidR="009C6A68" w:rsidRPr="009C6A68">
        <w:rPr>
          <w:lang w:val="it-IT"/>
        </w:rPr>
        <w:t xml:space="preserve"> </w:t>
      </w:r>
      <w:r w:rsidR="008E7387">
        <w:rPr>
          <w:lang w:val="it-IT"/>
        </w:rPr>
        <w:t xml:space="preserve"> </w:t>
      </w:r>
      <w:r w:rsidR="009C6A68" w:rsidRPr="009C6A68">
        <w:rPr>
          <w:rFonts w:ascii="Times New Roman" w:hAnsi="Times New Roman" w:cs="Times New Roman"/>
          <w:sz w:val="24"/>
          <w:szCs w:val="24"/>
          <w:lang w:val="it-IT"/>
        </w:rPr>
        <w:t>https://orcid.org/0000-0002-5720-5782</w:t>
      </w:r>
    </w:p>
    <w:p w14:paraId="4A550762" w14:textId="77777777" w:rsidR="00D6365B" w:rsidRPr="008258C3" w:rsidRDefault="00D6365B" w:rsidP="008258C3">
      <w:pPr>
        <w:spacing w:after="0" w:line="360" w:lineRule="auto"/>
        <w:rPr>
          <w:rFonts w:ascii="Times New Roman" w:hAnsi="Times New Roman" w:cs="Times New Roman"/>
          <w:sz w:val="24"/>
          <w:szCs w:val="24"/>
          <w:lang w:val="it-IT"/>
        </w:rPr>
      </w:pPr>
    </w:p>
    <w:p w14:paraId="369F5B4C" w14:textId="6102BAB2" w:rsidR="00D6365B" w:rsidRPr="009C6A68" w:rsidRDefault="00D6365B" w:rsidP="008258C3">
      <w:pPr>
        <w:spacing w:after="0" w:line="360" w:lineRule="auto"/>
        <w:rPr>
          <w:rFonts w:ascii="Times New Roman" w:hAnsi="Times New Roman" w:cs="Times New Roman"/>
          <w:sz w:val="24"/>
          <w:szCs w:val="24"/>
          <w:lang w:val="en-US"/>
        </w:rPr>
      </w:pPr>
      <w:r w:rsidRPr="009C6A68">
        <w:rPr>
          <w:rFonts w:ascii="Times New Roman" w:hAnsi="Times New Roman" w:cs="Times New Roman"/>
          <w:sz w:val="24"/>
          <w:szCs w:val="24"/>
          <w:lang w:val="en-US"/>
        </w:rPr>
        <w:t>Richard Bakiaj</w:t>
      </w:r>
      <w:proofErr w:type="gramStart"/>
      <w:r w:rsidR="007911FE">
        <w:rPr>
          <w:rFonts w:ascii="Times New Roman" w:hAnsi="Times New Roman" w:cs="Times New Roman"/>
          <w:sz w:val="24"/>
          <w:szCs w:val="24"/>
          <w:vertAlign w:val="superscript"/>
          <w:lang w:val="it-IT"/>
        </w:rPr>
        <w:t>1</w:t>
      </w:r>
      <w:r w:rsidR="009C6A68" w:rsidRPr="009C6A68">
        <w:rPr>
          <w:rFonts w:ascii="Times New Roman" w:hAnsi="Times New Roman" w:cs="Times New Roman"/>
          <w:sz w:val="24"/>
          <w:szCs w:val="24"/>
          <w:lang w:val="en-US"/>
        </w:rPr>
        <w:t xml:space="preserve"> </w:t>
      </w:r>
      <w:r w:rsidR="008E7387">
        <w:rPr>
          <w:rFonts w:ascii="Times New Roman" w:hAnsi="Times New Roman" w:cs="Times New Roman"/>
          <w:sz w:val="24"/>
          <w:szCs w:val="24"/>
          <w:lang w:val="en-US"/>
        </w:rPr>
        <w:t xml:space="preserve"> </w:t>
      </w:r>
      <w:r w:rsidR="009C6A68" w:rsidRPr="009C6A68">
        <w:rPr>
          <w:rFonts w:ascii="Times New Roman" w:hAnsi="Times New Roman" w:cs="Times New Roman"/>
          <w:sz w:val="24"/>
          <w:szCs w:val="24"/>
          <w:lang w:val="en-US"/>
        </w:rPr>
        <w:t>https://orcid.org/0009-0007-3601-6978</w:t>
      </w:r>
      <w:proofErr w:type="gramEnd"/>
    </w:p>
    <w:p w14:paraId="1EB02338" w14:textId="31E042C2" w:rsidR="00D6365B" w:rsidRPr="009C6A68" w:rsidRDefault="00E142CB" w:rsidP="00E142CB">
      <w:pPr>
        <w:tabs>
          <w:tab w:val="left" w:pos="3613"/>
        </w:tabs>
        <w:spacing w:after="0" w:line="360" w:lineRule="auto"/>
        <w:rPr>
          <w:rFonts w:ascii="Times New Roman" w:hAnsi="Times New Roman" w:cs="Times New Roman"/>
          <w:sz w:val="24"/>
          <w:szCs w:val="24"/>
          <w:lang w:val="en-US"/>
        </w:rPr>
      </w:pPr>
      <w:r w:rsidRPr="009C6A68">
        <w:rPr>
          <w:rFonts w:ascii="Times New Roman" w:hAnsi="Times New Roman" w:cs="Times New Roman"/>
          <w:sz w:val="24"/>
          <w:szCs w:val="24"/>
          <w:lang w:val="en-US"/>
        </w:rPr>
        <w:tab/>
      </w:r>
    </w:p>
    <w:p w14:paraId="19FAD90D" w14:textId="0858503A" w:rsidR="00D6365B" w:rsidRPr="008258C3" w:rsidRDefault="00D6365B" w:rsidP="008258C3">
      <w:pPr>
        <w:spacing w:after="0" w:line="360" w:lineRule="auto"/>
        <w:rPr>
          <w:rFonts w:ascii="Times New Roman" w:hAnsi="Times New Roman" w:cs="Times New Roman"/>
          <w:sz w:val="24"/>
          <w:szCs w:val="24"/>
          <w:lang w:val="it-IT"/>
        </w:rPr>
      </w:pPr>
      <w:r w:rsidRPr="008258C3">
        <w:rPr>
          <w:rFonts w:ascii="Times New Roman" w:hAnsi="Times New Roman" w:cs="Times New Roman"/>
          <w:sz w:val="24"/>
          <w:szCs w:val="24"/>
          <w:lang w:val="it-IT"/>
        </w:rPr>
        <w:t>Parisa Ahmadi Ghomroudi</w:t>
      </w:r>
      <w:r w:rsidR="007911FE">
        <w:rPr>
          <w:rFonts w:ascii="Times New Roman" w:hAnsi="Times New Roman" w:cs="Times New Roman"/>
          <w:sz w:val="24"/>
          <w:szCs w:val="24"/>
          <w:vertAlign w:val="superscript"/>
          <w:lang w:val="it-IT"/>
        </w:rPr>
        <w:t>1</w:t>
      </w:r>
      <w:r w:rsidR="008E7387">
        <w:rPr>
          <w:rFonts w:ascii="Times New Roman" w:hAnsi="Times New Roman" w:cs="Times New Roman"/>
          <w:sz w:val="24"/>
          <w:szCs w:val="24"/>
          <w:lang w:val="it-IT"/>
        </w:rPr>
        <w:t xml:space="preserve">, </w:t>
      </w:r>
      <w:r w:rsidR="009C6A68">
        <w:rPr>
          <w:rFonts w:ascii="Times New Roman" w:hAnsi="Times New Roman" w:cs="Times New Roman"/>
          <w:sz w:val="24"/>
          <w:szCs w:val="24"/>
          <w:lang w:val="it-IT"/>
        </w:rPr>
        <w:t xml:space="preserve"> </w:t>
      </w:r>
      <w:r w:rsidR="009C6A68" w:rsidRPr="009C6A68">
        <w:rPr>
          <w:rFonts w:ascii="Times New Roman" w:hAnsi="Times New Roman" w:cs="Times New Roman"/>
          <w:sz w:val="24"/>
          <w:szCs w:val="24"/>
          <w:lang w:val="it-IT"/>
        </w:rPr>
        <w:t>https://orcid.org/0000-0002-0120-3921</w:t>
      </w:r>
    </w:p>
    <w:p w14:paraId="1A6AEE41" w14:textId="77777777" w:rsidR="00D6365B" w:rsidRPr="008258C3" w:rsidRDefault="00D6365B" w:rsidP="008258C3">
      <w:pPr>
        <w:spacing w:after="0" w:line="360" w:lineRule="auto"/>
        <w:rPr>
          <w:rFonts w:ascii="Times New Roman" w:hAnsi="Times New Roman" w:cs="Times New Roman"/>
          <w:sz w:val="24"/>
          <w:szCs w:val="24"/>
          <w:lang w:val="it-IT"/>
        </w:rPr>
      </w:pPr>
    </w:p>
    <w:p w14:paraId="565BB22E" w14:textId="4164133A" w:rsidR="00D6365B" w:rsidRPr="009C6A68" w:rsidRDefault="00D6365B" w:rsidP="008258C3">
      <w:pPr>
        <w:spacing w:after="0" w:line="360" w:lineRule="auto"/>
        <w:rPr>
          <w:rFonts w:ascii="Times New Roman" w:hAnsi="Times New Roman" w:cs="Times New Roman"/>
          <w:sz w:val="24"/>
          <w:szCs w:val="24"/>
          <w:lang w:val="it-IT"/>
        </w:rPr>
      </w:pPr>
      <w:r w:rsidRPr="009C6A68">
        <w:rPr>
          <w:rFonts w:ascii="Times New Roman" w:hAnsi="Times New Roman" w:cs="Times New Roman"/>
          <w:sz w:val="24"/>
          <w:szCs w:val="24"/>
          <w:lang w:val="it-IT"/>
        </w:rPr>
        <w:t>Teresa Baggio</w:t>
      </w:r>
      <w:r w:rsidR="007911FE">
        <w:rPr>
          <w:rFonts w:ascii="Times New Roman" w:hAnsi="Times New Roman" w:cs="Times New Roman"/>
          <w:sz w:val="24"/>
          <w:szCs w:val="24"/>
          <w:vertAlign w:val="superscript"/>
          <w:lang w:val="it-IT"/>
        </w:rPr>
        <w:t>1</w:t>
      </w:r>
      <w:r w:rsidR="008E7387">
        <w:rPr>
          <w:rFonts w:ascii="Times New Roman" w:hAnsi="Times New Roman" w:cs="Times New Roman"/>
          <w:sz w:val="24"/>
          <w:szCs w:val="24"/>
          <w:lang w:val="it-IT"/>
        </w:rPr>
        <w:t xml:space="preserve">, </w:t>
      </w:r>
      <w:r w:rsidR="009C6A68" w:rsidRPr="009C6A68">
        <w:rPr>
          <w:rFonts w:ascii="Times New Roman" w:hAnsi="Times New Roman" w:cs="Times New Roman"/>
          <w:sz w:val="24"/>
          <w:szCs w:val="24"/>
          <w:lang w:val="it-IT"/>
        </w:rPr>
        <w:t>https://orcid.org/0009-0007-0099-5625</w:t>
      </w:r>
    </w:p>
    <w:p w14:paraId="44A54D6C" w14:textId="77777777" w:rsidR="00D6365B" w:rsidRPr="009C6A68" w:rsidRDefault="00D6365B" w:rsidP="008258C3">
      <w:pPr>
        <w:spacing w:after="0" w:line="360" w:lineRule="auto"/>
        <w:rPr>
          <w:rFonts w:ascii="Times New Roman" w:hAnsi="Times New Roman" w:cs="Times New Roman"/>
          <w:sz w:val="24"/>
          <w:szCs w:val="24"/>
          <w:lang w:val="it-IT"/>
        </w:rPr>
      </w:pPr>
    </w:p>
    <w:p w14:paraId="265C651C" w14:textId="40D9A737" w:rsidR="00D6365B" w:rsidRPr="008258C3" w:rsidRDefault="00D6365B" w:rsidP="008258C3">
      <w:pPr>
        <w:spacing w:after="0" w:line="360" w:lineRule="auto"/>
        <w:rPr>
          <w:rFonts w:ascii="Times New Roman" w:hAnsi="Times New Roman" w:cs="Times New Roman"/>
          <w:sz w:val="24"/>
          <w:szCs w:val="24"/>
          <w:lang w:val="en-US"/>
        </w:rPr>
      </w:pPr>
      <w:proofErr w:type="spellStart"/>
      <w:r w:rsidRPr="008258C3">
        <w:rPr>
          <w:rFonts w:ascii="Times New Roman" w:hAnsi="Times New Roman" w:cs="Times New Roman"/>
          <w:sz w:val="24"/>
          <w:szCs w:val="24"/>
          <w:lang w:val="en-US"/>
        </w:rPr>
        <w:t>Khanitin</w:t>
      </w:r>
      <w:proofErr w:type="spellEnd"/>
      <w:r w:rsidRPr="008258C3">
        <w:rPr>
          <w:rFonts w:ascii="Times New Roman" w:hAnsi="Times New Roman" w:cs="Times New Roman"/>
          <w:sz w:val="24"/>
          <w:szCs w:val="24"/>
          <w:lang w:val="en-US"/>
        </w:rPr>
        <w:t xml:space="preserve"> Jornkokgoud</w:t>
      </w:r>
      <w:r w:rsidR="007911FE">
        <w:rPr>
          <w:rFonts w:ascii="Times New Roman" w:hAnsi="Times New Roman" w:cs="Times New Roman"/>
          <w:sz w:val="24"/>
          <w:szCs w:val="24"/>
          <w:vertAlign w:val="superscript"/>
          <w:lang w:val="it-IT"/>
        </w:rPr>
        <w:t>1</w:t>
      </w:r>
      <w:r w:rsidRPr="008258C3">
        <w:rPr>
          <w:rFonts w:ascii="Times New Roman" w:hAnsi="Times New Roman" w:cs="Times New Roman"/>
          <w:sz w:val="24"/>
          <w:szCs w:val="24"/>
          <w:lang w:val="en-US"/>
        </w:rPr>
        <w:t xml:space="preserve">, </w:t>
      </w:r>
      <w:r w:rsidR="009C6A68" w:rsidRPr="009C6A68">
        <w:rPr>
          <w:rFonts w:ascii="Times New Roman" w:hAnsi="Times New Roman" w:cs="Times New Roman"/>
          <w:sz w:val="24"/>
          <w:szCs w:val="24"/>
          <w:lang w:val="en-US"/>
        </w:rPr>
        <w:t>https://orcid.org/0000-0002-0918-7743</w:t>
      </w:r>
    </w:p>
    <w:p w14:paraId="25D88825" w14:textId="77777777" w:rsidR="00D6365B" w:rsidRPr="008258C3" w:rsidRDefault="00D6365B" w:rsidP="008258C3">
      <w:pPr>
        <w:spacing w:after="0" w:line="360" w:lineRule="auto"/>
        <w:rPr>
          <w:rFonts w:ascii="Times New Roman" w:hAnsi="Times New Roman" w:cs="Times New Roman"/>
          <w:sz w:val="24"/>
          <w:szCs w:val="24"/>
          <w:lang w:val="en-US"/>
        </w:rPr>
      </w:pPr>
    </w:p>
    <w:p w14:paraId="0B938D68" w14:textId="77B969C8" w:rsidR="00D6365B" w:rsidRPr="008258C3" w:rsidRDefault="00D6365B" w:rsidP="008258C3">
      <w:pPr>
        <w:spacing w:after="0" w:line="360" w:lineRule="auto"/>
        <w:rPr>
          <w:rFonts w:ascii="Times New Roman" w:hAnsi="Times New Roman" w:cs="Times New Roman"/>
          <w:sz w:val="24"/>
          <w:szCs w:val="24"/>
          <w:lang w:val="en-US"/>
        </w:rPr>
      </w:pPr>
      <w:r w:rsidRPr="008258C3">
        <w:rPr>
          <w:rFonts w:ascii="Times New Roman" w:hAnsi="Times New Roman" w:cs="Times New Roman"/>
          <w:sz w:val="24"/>
          <w:szCs w:val="24"/>
          <w:lang w:val="en-US"/>
        </w:rPr>
        <w:t xml:space="preserve">Miriam </w:t>
      </w:r>
      <w:proofErr w:type="spellStart"/>
      <w:r w:rsidRPr="008258C3">
        <w:rPr>
          <w:rFonts w:ascii="Times New Roman" w:hAnsi="Times New Roman" w:cs="Times New Roman"/>
          <w:sz w:val="24"/>
          <w:szCs w:val="24"/>
          <w:lang w:val="en-US"/>
        </w:rPr>
        <w:t>Langerbeck</w:t>
      </w:r>
      <w:proofErr w:type="spellEnd"/>
      <w:r w:rsidR="007911FE">
        <w:rPr>
          <w:rFonts w:ascii="Times New Roman" w:hAnsi="Times New Roman" w:cs="Times New Roman"/>
          <w:sz w:val="24"/>
          <w:szCs w:val="24"/>
          <w:vertAlign w:val="superscript"/>
          <w:lang w:val="it-IT"/>
        </w:rPr>
        <w:t>1</w:t>
      </w:r>
      <w:r w:rsidR="00153E73">
        <w:rPr>
          <w:rFonts w:ascii="Times New Roman" w:hAnsi="Times New Roman" w:cs="Times New Roman"/>
          <w:sz w:val="24"/>
          <w:szCs w:val="24"/>
          <w:lang w:val="en-US"/>
        </w:rPr>
        <w:t xml:space="preserve"> </w:t>
      </w:r>
    </w:p>
    <w:p w14:paraId="07962E5A" w14:textId="77777777" w:rsidR="00D6365B" w:rsidRPr="008258C3" w:rsidRDefault="00D6365B" w:rsidP="008258C3">
      <w:pPr>
        <w:spacing w:after="0" w:line="360" w:lineRule="auto"/>
        <w:rPr>
          <w:rFonts w:ascii="Times New Roman" w:hAnsi="Times New Roman" w:cs="Times New Roman"/>
          <w:sz w:val="24"/>
          <w:szCs w:val="24"/>
          <w:lang w:val="en-US"/>
        </w:rPr>
      </w:pPr>
    </w:p>
    <w:p w14:paraId="7CED5F48" w14:textId="40921DE9" w:rsidR="00D6365B" w:rsidRPr="00F76352" w:rsidRDefault="00D6365B" w:rsidP="008258C3">
      <w:pPr>
        <w:spacing w:after="0" w:line="360" w:lineRule="auto"/>
        <w:rPr>
          <w:rFonts w:ascii="Times New Roman" w:hAnsi="Times New Roman" w:cs="Times New Roman"/>
          <w:sz w:val="24"/>
          <w:szCs w:val="24"/>
        </w:rPr>
      </w:pPr>
      <w:r w:rsidRPr="00F76352">
        <w:rPr>
          <w:rFonts w:ascii="Times New Roman" w:hAnsi="Times New Roman" w:cs="Times New Roman"/>
          <w:sz w:val="24"/>
          <w:szCs w:val="24"/>
        </w:rPr>
        <w:t>Irene Messina</w:t>
      </w:r>
      <w:r w:rsidR="007911FE">
        <w:rPr>
          <w:rFonts w:ascii="Times New Roman" w:hAnsi="Times New Roman" w:cs="Times New Roman"/>
          <w:sz w:val="24"/>
          <w:szCs w:val="24"/>
          <w:vertAlign w:val="superscript"/>
          <w:lang w:val="it-IT"/>
        </w:rPr>
        <w:t>1</w:t>
      </w:r>
      <w:r w:rsidRPr="00F76352">
        <w:rPr>
          <w:rFonts w:ascii="Times New Roman" w:hAnsi="Times New Roman" w:cs="Times New Roman"/>
          <w:sz w:val="24"/>
          <w:szCs w:val="24"/>
        </w:rPr>
        <w:t xml:space="preserve"> </w:t>
      </w:r>
      <w:r w:rsidR="009C6A68" w:rsidRPr="00F76352">
        <w:rPr>
          <w:rFonts w:ascii="Times New Roman" w:hAnsi="Times New Roman" w:cs="Times New Roman"/>
          <w:sz w:val="24"/>
          <w:szCs w:val="24"/>
        </w:rPr>
        <w:t>https://orcid.org/0000-0002-5720-5782</w:t>
      </w:r>
    </w:p>
    <w:p w14:paraId="607C2BC4" w14:textId="77777777" w:rsidR="00D6365B" w:rsidRPr="00F76352" w:rsidRDefault="00D6365B" w:rsidP="008258C3">
      <w:pPr>
        <w:spacing w:after="0" w:line="360" w:lineRule="auto"/>
        <w:rPr>
          <w:rFonts w:ascii="Times New Roman" w:hAnsi="Times New Roman" w:cs="Times New Roman"/>
          <w:sz w:val="24"/>
          <w:szCs w:val="24"/>
        </w:rPr>
      </w:pPr>
    </w:p>
    <w:p w14:paraId="08B3681C" w14:textId="12EB4484" w:rsidR="00FF40DD" w:rsidRDefault="007911FE" w:rsidP="007911FE">
      <w:pPr>
        <w:spacing w:after="0" w:line="360" w:lineRule="auto"/>
        <w:rPr>
          <w:rFonts w:ascii="Times New Roman" w:hAnsi="Times New Roman" w:cs="Times New Roman"/>
          <w:sz w:val="24"/>
          <w:szCs w:val="24"/>
        </w:rPr>
      </w:pPr>
      <w:r>
        <w:rPr>
          <w:rFonts w:ascii="Times New Roman" w:hAnsi="Times New Roman" w:cs="Times New Roman"/>
          <w:sz w:val="24"/>
          <w:szCs w:val="24"/>
          <w:vertAlign w:val="superscript"/>
          <w:lang w:val="it-IT"/>
        </w:rPr>
        <w:t>1</w:t>
      </w:r>
      <w:r>
        <w:rPr>
          <w:rFonts w:ascii="Times New Roman" w:hAnsi="Times New Roman" w:cs="Times New Roman"/>
          <w:sz w:val="24"/>
          <w:szCs w:val="24"/>
          <w:lang w:val="it-IT"/>
        </w:rPr>
        <w:t xml:space="preserve"> </w:t>
      </w:r>
      <w:r w:rsidRPr="007911FE">
        <w:rPr>
          <w:rFonts w:ascii="Times New Roman" w:hAnsi="Times New Roman" w:cs="Times New Roman"/>
          <w:sz w:val="24"/>
          <w:szCs w:val="24"/>
        </w:rPr>
        <w:t>Department Of Cognitive Sciences</w:t>
      </w:r>
      <w:r w:rsidR="00D37E5F">
        <w:rPr>
          <w:rFonts w:ascii="Times New Roman" w:hAnsi="Times New Roman" w:cs="Times New Roman"/>
          <w:sz w:val="24"/>
          <w:szCs w:val="24"/>
        </w:rPr>
        <w:t xml:space="preserve">, </w:t>
      </w:r>
      <w:r w:rsidRPr="007911FE">
        <w:rPr>
          <w:rFonts w:ascii="Times New Roman" w:hAnsi="Times New Roman" w:cs="Times New Roman"/>
          <w:sz w:val="24"/>
          <w:szCs w:val="24"/>
        </w:rPr>
        <w:t>Trento</w:t>
      </w:r>
      <w:r>
        <w:rPr>
          <w:rFonts w:ascii="Times New Roman" w:hAnsi="Times New Roman" w:cs="Times New Roman"/>
          <w:sz w:val="24"/>
          <w:szCs w:val="24"/>
        </w:rPr>
        <w:t xml:space="preserve">, </w:t>
      </w:r>
      <w:r w:rsidRPr="007911FE">
        <w:rPr>
          <w:rFonts w:ascii="Times New Roman" w:hAnsi="Times New Roman" w:cs="Times New Roman"/>
          <w:sz w:val="24"/>
          <w:szCs w:val="24"/>
        </w:rPr>
        <w:t>Italy</w:t>
      </w:r>
    </w:p>
    <w:p w14:paraId="4EED97E6" w14:textId="77777777" w:rsidR="007911FE" w:rsidRPr="00BC00A1" w:rsidRDefault="007911FE" w:rsidP="007911FE">
      <w:pPr>
        <w:spacing w:after="0" w:line="360" w:lineRule="auto"/>
        <w:rPr>
          <w:rFonts w:ascii="Times New Roman" w:hAnsi="Times New Roman" w:cs="Times New Roman"/>
          <w:sz w:val="24"/>
          <w:szCs w:val="24"/>
        </w:rPr>
      </w:pPr>
    </w:p>
    <w:p w14:paraId="104C89E6" w14:textId="707824F4" w:rsidR="00CD6210" w:rsidRPr="008258C3" w:rsidRDefault="00FF40DD" w:rsidP="008258C3">
      <w:pPr>
        <w:spacing w:after="0" w:line="360" w:lineRule="auto"/>
        <w:rPr>
          <w:rFonts w:ascii="Times New Roman" w:hAnsi="Times New Roman" w:cs="Times New Roman"/>
          <w:b/>
          <w:bCs/>
          <w:sz w:val="24"/>
          <w:szCs w:val="24"/>
        </w:rPr>
      </w:pPr>
      <w:r w:rsidRPr="008258C3">
        <w:rPr>
          <w:rFonts w:ascii="Times New Roman" w:hAnsi="Times New Roman" w:cs="Times New Roman"/>
          <w:b/>
          <w:bCs/>
          <w:sz w:val="24"/>
          <w:szCs w:val="24"/>
        </w:rPr>
        <w:t>Abstract</w:t>
      </w:r>
    </w:p>
    <w:p w14:paraId="7DE678D4" w14:textId="0354C6E1" w:rsidR="009150E4" w:rsidRDefault="00153E73" w:rsidP="008258C3">
      <w:pPr>
        <w:spacing w:line="360" w:lineRule="auto"/>
        <w:rPr>
          <w:rFonts w:ascii="Times New Roman" w:hAnsi="Times New Roman" w:cs="Times New Roman"/>
          <w:sz w:val="24"/>
          <w:szCs w:val="24"/>
          <w:lang w:val="en-US"/>
        </w:rPr>
      </w:pPr>
      <w:r w:rsidRPr="00153E73">
        <w:rPr>
          <w:rFonts w:ascii="Times New Roman" w:hAnsi="Times New Roman" w:cs="Times New Roman"/>
          <w:sz w:val="24"/>
          <w:szCs w:val="24"/>
          <w:lang w:val="en-US"/>
        </w:rPr>
        <w:t xml:space="preserve">This chapter extensively explores the comprehension and prediction of emotional abilities and personality traits based on brain features through the </w:t>
      </w:r>
      <w:r w:rsidR="000504E8">
        <w:rPr>
          <w:rFonts w:ascii="Times New Roman" w:hAnsi="Times New Roman" w:cs="Times New Roman"/>
          <w:sz w:val="24"/>
          <w:szCs w:val="24"/>
          <w:lang w:val="en-US"/>
        </w:rPr>
        <w:t>usage</w:t>
      </w:r>
      <w:r w:rsidRPr="00153E73">
        <w:rPr>
          <w:rFonts w:ascii="Times New Roman" w:hAnsi="Times New Roman" w:cs="Times New Roman"/>
          <w:sz w:val="24"/>
          <w:szCs w:val="24"/>
          <w:lang w:val="en-US"/>
        </w:rPr>
        <w:t xml:space="preserve"> of machine learning techniques. Following an introduction to </w:t>
      </w:r>
      <w:proofErr w:type="gramStart"/>
      <w:r w:rsidRPr="00153E73">
        <w:rPr>
          <w:rFonts w:ascii="Times New Roman" w:hAnsi="Times New Roman" w:cs="Times New Roman"/>
          <w:sz w:val="24"/>
          <w:szCs w:val="24"/>
          <w:lang w:val="en-US"/>
        </w:rPr>
        <w:t>a mathematical</w:t>
      </w:r>
      <w:proofErr w:type="gramEnd"/>
      <w:r w:rsidRPr="00153E73">
        <w:rPr>
          <w:rFonts w:ascii="Times New Roman" w:hAnsi="Times New Roman" w:cs="Times New Roman"/>
          <w:sz w:val="24"/>
          <w:szCs w:val="24"/>
          <w:lang w:val="en-US"/>
        </w:rPr>
        <w:t>-computational conceptualization of the brain and its function</w:t>
      </w:r>
      <w:r w:rsidR="00F33774">
        <w:rPr>
          <w:rFonts w:ascii="Times New Roman" w:hAnsi="Times New Roman" w:cs="Times New Roman"/>
          <w:sz w:val="24"/>
          <w:szCs w:val="24"/>
          <w:lang w:val="en-US"/>
        </w:rPr>
        <w:t>s</w:t>
      </w:r>
      <w:r w:rsidRPr="00153E73">
        <w:rPr>
          <w:rFonts w:ascii="Times New Roman" w:hAnsi="Times New Roman" w:cs="Times New Roman"/>
          <w:sz w:val="24"/>
          <w:szCs w:val="24"/>
          <w:lang w:val="en-US"/>
        </w:rPr>
        <w:t>, we provide an overview of unsupervised and supervised machine learning methods for analyzing brain data.</w:t>
      </w:r>
      <w:r>
        <w:rPr>
          <w:rFonts w:ascii="Times New Roman" w:hAnsi="Times New Roman" w:cs="Times New Roman"/>
          <w:sz w:val="24"/>
          <w:szCs w:val="24"/>
          <w:lang w:val="en-US"/>
        </w:rPr>
        <w:t xml:space="preserve"> The brain can be conceptualized as a mathematical object </w:t>
      </w:r>
      <w:r w:rsidR="008348F6">
        <w:rPr>
          <w:rFonts w:ascii="Times New Roman" w:hAnsi="Times New Roman" w:cs="Times New Roman"/>
          <w:sz w:val="24"/>
          <w:szCs w:val="24"/>
          <w:lang w:val="en-US"/>
        </w:rPr>
        <w:t xml:space="preserve">of N-dimensions that can be </w:t>
      </w:r>
      <w:r w:rsidR="009150E4">
        <w:rPr>
          <w:rFonts w:ascii="Times New Roman" w:hAnsi="Times New Roman" w:cs="Times New Roman"/>
          <w:sz w:val="24"/>
          <w:szCs w:val="24"/>
          <w:lang w:val="en-US"/>
        </w:rPr>
        <w:t>broken down</w:t>
      </w:r>
      <w:r w:rsidR="008348F6">
        <w:rPr>
          <w:rFonts w:ascii="Times New Roman" w:hAnsi="Times New Roman" w:cs="Times New Roman"/>
          <w:sz w:val="24"/>
          <w:szCs w:val="24"/>
          <w:lang w:val="en-US"/>
        </w:rPr>
        <w:t xml:space="preserve"> into brain states. </w:t>
      </w:r>
      <w:r>
        <w:rPr>
          <w:rFonts w:ascii="Times New Roman" w:hAnsi="Times New Roman" w:cs="Times New Roman"/>
          <w:sz w:val="24"/>
          <w:szCs w:val="24"/>
          <w:lang w:val="en-US"/>
        </w:rPr>
        <w:t xml:space="preserve">These brain states can be used to predict psychological variables. </w:t>
      </w:r>
      <w:r w:rsidR="00F33774" w:rsidRPr="00F33774">
        <w:rPr>
          <w:rFonts w:ascii="Times New Roman" w:hAnsi="Times New Roman" w:cs="Times New Roman"/>
          <w:sz w:val="24"/>
          <w:szCs w:val="24"/>
          <w:lang w:val="en-US"/>
        </w:rPr>
        <w:t xml:space="preserve">Machine learning enables the extraction of predictive functions that map brain states to psychological </w:t>
      </w:r>
      <w:r w:rsidR="00F33774">
        <w:rPr>
          <w:rFonts w:ascii="Times New Roman" w:hAnsi="Times New Roman" w:cs="Times New Roman"/>
          <w:sz w:val="24"/>
          <w:szCs w:val="24"/>
          <w:lang w:val="en-US"/>
        </w:rPr>
        <w:t>states</w:t>
      </w:r>
      <w:r w:rsidR="00F33774" w:rsidRPr="00F33774">
        <w:rPr>
          <w:rFonts w:ascii="Times New Roman" w:hAnsi="Times New Roman" w:cs="Times New Roman"/>
          <w:sz w:val="24"/>
          <w:szCs w:val="24"/>
          <w:lang w:val="en-US"/>
        </w:rPr>
        <w:t>.</w:t>
      </w:r>
      <w:r w:rsidR="00F33774">
        <w:rPr>
          <w:rFonts w:ascii="Times New Roman" w:hAnsi="Times New Roman" w:cs="Times New Roman"/>
          <w:sz w:val="24"/>
          <w:szCs w:val="24"/>
          <w:lang w:val="en-US"/>
        </w:rPr>
        <w:t xml:space="preserve"> These functions, once discovered, can be used to make predictions </w:t>
      </w:r>
      <w:r w:rsidR="00A6542B">
        <w:rPr>
          <w:rFonts w:ascii="Times New Roman" w:hAnsi="Times New Roman" w:cs="Times New Roman"/>
          <w:sz w:val="24"/>
          <w:szCs w:val="24"/>
          <w:lang w:val="en-US"/>
        </w:rPr>
        <w:t>in</w:t>
      </w:r>
      <w:r w:rsidR="00F33774">
        <w:rPr>
          <w:rFonts w:ascii="Times New Roman" w:hAnsi="Times New Roman" w:cs="Times New Roman"/>
          <w:sz w:val="24"/>
          <w:szCs w:val="24"/>
          <w:lang w:val="en-US"/>
        </w:rPr>
        <w:t xml:space="preserve"> new unobserved cases. </w:t>
      </w:r>
      <w:r w:rsidR="009150E4" w:rsidRPr="009150E4">
        <w:rPr>
          <w:rFonts w:ascii="Times New Roman" w:hAnsi="Times New Roman" w:cs="Times New Roman"/>
          <w:sz w:val="24"/>
          <w:szCs w:val="24"/>
          <w:lang w:val="en-US"/>
        </w:rPr>
        <w:t xml:space="preserve">Following that, we delve into recent advancements in the field of affective neuroscience, highlighting several </w:t>
      </w:r>
      <w:r w:rsidR="009150E4">
        <w:rPr>
          <w:rFonts w:ascii="Times New Roman" w:hAnsi="Times New Roman" w:cs="Times New Roman"/>
          <w:sz w:val="24"/>
          <w:szCs w:val="24"/>
          <w:lang w:val="en-US"/>
        </w:rPr>
        <w:t xml:space="preserve">recent </w:t>
      </w:r>
      <w:r w:rsidR="009150E4" w:rsidRPr="009150E4">
        <w:rPr>
          <w:rFonts w:ascii="Times New Roman" w:hAnsi="Times New Roman" w:cs="Times New Roman"/>
          <w:sz w:val="24"/>
          <w:szCs w:val="24"/>
          <w:lang w:val="en-US"/>
        </w:rPr>
        <w:t xml:space="preserve">examples of </w:t>
      </w:r>
      <w:r w:rsidR="009150E4" w:rsidRPr="009150E4">
        <w:rPr>
          <w:rFonts w:ascii="Times New Roman" w:hAnsi="Times New Roman" w:cs="Times New Roman"/>
          <w:sz w:val="24"/>
          <w:szCs w:val="24"/>
          <w:lang w:val="en-US"/>
        </w:rPr>
        <w:lastRenderedPageBreak/>
        <w:t xml:space="preserve">neuro-predictive models. We commence with models that forecast reappraisal, suppression, and acceptance, which serve as </w:t>
      </w:r>
      <w:r w:rsidR="00331702" w:rsidRPr="009150E4">
        <w:rPr>
          <w:rFonts w:ascii="Times New Roman" w:hAnsi="Times New Roman" w:cs="Times New Roman"/>
          <w:sz w:val="24"/>
          <w:szCs w:val="24"/>
          <w:lang w:val="en-US"/>
        </w:rPr>
        <w:t>exampl</w:t>
      </w:r>
      <w:r w:rsidR="00331702">
        <w:rPr>
          <w:rFonts w:ascii="Times New Roman" w:hAnsi="Times New Roman" w:cs="Times New Roman"/>
          <w:sz w:val="24"/>
          <w:szCs w:val="24"/>
          <w:lang w:val="en-US"/>
        </w:rPr>
        <w:t>es</w:t>
      </w:r>
      <w:r w:rsidR="009150E4" w:rsidRPr="009150E4">
        <w:rPr>
          <w:rFonts w:ascii="Times New Roman" w:hAnsi="Times New Roman" w:cs="Times New Roman"/>
          <w:sz w:val="24"/>
          <w:szCs w:val="24"/>
          <w:lang w:val="en-US"/>
        </w:rPr>
        <w:t xml:space="preserve"> of well-established emotion regulation abilities.</w:t>
      </w:r>
    </w:p>
    <w:p w14:paraId="25B33B15" w14:textId="77777777" w:rsidR="009150E4" w:rsidRDefault="009150E4" w:rsidP="008258C3">
      <w:pPr>
        <w:spacing w:line="360" w:lineRule="auto"/>
        <w:rPr>
          <w:rFonts w:ascii="Times New Roman" w:hAnsi="Times New Roman" w:cs="Times New Roman"/>
          <w:sz w:val="24"/>
          <w:szCs w:val="24"/>
          <w:lang w:val="en-US"/>
        </w:rPr>
      </w:pPr>
    </w:p>
    <w:p w14:paraId="7F3BC9CB" w14:textId="62875DEA" w:rsidR="00153E73" w:rsidRDefault="008348F6" w:rsidP="008258C3">
      <w:pPr>
        <w:spacing w:line="360"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We </w:t>
      </w:r>
      <w:r w:rsidR="00A6542B">
        <w:rPr>
          <w:rFonts w:ascii="Times New Roman" w:hAnsi="Times New Roman" w:cs="Times New Roman"/>
          <w:sz w:val="24"/>
          <w:szCs w:val="24"/>
          <w:lang w:val="en-US"/>
        </w:rPr>
        <w:t xml:space="preserve">then </w:t>
      </w:r>
      <w:r>
        <w:rPr>
          <w:rFonts w:ascii="Times New Roman" w:hAnsi="Times New Roman" w:cs="Times New Roman"/>
          <w:sz w:val="24"/>
          <w:szCs w:val="24"/>
          <w:lang w:val="en-US"/>
        </w:rPr>
        <w:t>discuss r</w:t>
      </w:r>
      <w:r w:rsidR="00153E73" w:rsidRPr="00153E73">
        <w:rPr>
          <w:rFonts w:ascii="Times New Roman" w:hAnsi="Times New Roman" w:cs="Times New Roman"/>
          <w:sz w:val="24"/>
          <w:szCs w:val="24"/>
          <w:lang w:val="en-US"/>
        </w:rPr>
        <w:t xml:space="preserve">ecent advances in </w:t>
      </w:r>
      <w:r w:rsidR="00153E73">
        <w:rPr>
          <w:rFonts w:ascii="Times New Roman" w:hAnsi="Times New Roman" w:cs="Times New Roman"/>
          <w:sz w:val="24"/>
          <w:szCs w:val="24"/>
          <w:lang w:val="en-US"/>
        </w:rPr>
        <w:t xml:space="preserve">the field of </w:t>
      </w:r>
      <w:r w:rsidR="009150E4">
        <w:rPr>
          <w:rFonts w:ascii="Times New Roman" w:hAnsi="Times New Roman" w:cs="Times New Roman"/>
          <w:sz w:val="24"/>
          <w:szCs w:val="24"/>
          <w:lang w:val="en-US"/>
        </w:rPr>
        <w:t>personality</w:t>
      </w:r>
      <w:r w:rsidR="00153E73" w:rsidRPr="00153E73">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neuroscience, presenting </w:t>
      </w:r>
      <w:r w:rsidR="00A6542B">
        <w:rPr>
          <w:rFonts w:ascii="Times New Roman" w:hAnsi="Times New Roman" w:cs="Times New Roman"/>
          <w:sz w:val="24"/>
          <w:szCs w:val="24"/>
          <w:lang w:val="en-US"/>
        </w:rPr>
        <w:t>a few examples of</w:t>
      </w:r>
      <w:r>
        <w:rPr>
          <w:rFonts w:ascii="Times New Roman" w:hAnsi="Times New Roman" w:cs="Times New Roman"/>
          <w:sz w:val="24"/>
          <w:szCs w:val="24"/>
          <w:lang w:val="en-US"/>
        </w:rPr>
        <w:t xml:space="preserve"> neuro-predictive models</w:t>
      </w:r>
      <w:r w:rsidR="009150E4">
        <w:rPr>
          <w:rFonts w:ascii="Times New Roman" w:hAnsi="Times New Roman" w:cs="Times New Roman"/>
          <w:sz w:val="24"/>
          <w:szCs w:val="24"/>
          <w:lang w:val="en-US"/>
        </w:rPr>
        <w:t xml:space="preserve"> of personality</w:t>
      </w:r>
      <w:r w:rsidR="00153E73" w:rsidRPr="00153E73">
        <w:rPr>
          <w:rFonts w:ascii="Times New Roman" w:hAnsi="Times New Roman" w:cs="Times New Roman"/>
          <w:sz w:val="24"/>
          <w:szCs w:val="24"/>
          <w:lang w:val="en-US"/>
        </w:rPr>
        <w:t>.</w:t>
      </w:r>
      <w:r w:rsidR="009150E4">
        <w:rPr>
          <w:rFonts w:ascii="Times New Roman" w:hAnsi="Times New Roman" w:cs="Times New Roman"/>
          <w:sz w:val="24"/>
          <w:szCs w:val="24"/>
          <w:lang w:val="en-US"/>
        </w:rPr>
        <w:t xml:space="preserve"> </w:t>
      </w:r>
      <w:r w:rsidR="009150E4" w:rsidRPr="009150E4">
        <w:rPr>
          <w:rFonts w:ascii="Times New Roman" w:hAnsi="Times New Roman" w:cs="Times New Roman"/>
          <w:sz w:val="24"/>
          <w:szCs w:val="24"/>
          <w:lang w:val="en-US"/>
        </w:rPr>
        <w:t>We delve into discussions about borderline, narcissistic, and anxious personality types.</w:t>
      </w:r>
      <w:r w:rsidR="00153E73">
        <w:rPr>
          <w:rFonts w:ascii="Times New Roman" w:hAnsi="Times New Roman" w:cs="Times New Roman"/>
          <w:sz w:val="24"/>
          <w:szCs w:val="24"/>
          <w:lang w:val="en-US"/>
        </w:rPr>
        <w:t xml:space="preserve"> </w:t>
      </w:r>
      <w:r w:rsidR="00331702">
        <w:rPr>
          <w:rFonts w:ascii="Times New Roman" w:hAnsi="Times New Roman" w:cs="Times New Roman"/>
          <w:sz w:val="24"/>
          <w:szCs w:val="24"/>
          <w:lang w:val="en-US"/>
        </w:rPr>
        <w:t xml:space="preserve">Moreover, we present a study that shows the possibility of predicting the personality of clients from their therapists’ cortical activity. </w:t>
      </w:r>
      <w:r w:rsidR="009150E4" w:rsidRPr="009150E4">
        <w:rPr>
          <w:rFonts w:ascii="Times New Roman" w:hAnsi="Times New Roman" w:cs="Times New Roman"/>
          <w:sz w:val="24"/>
          <w:szCs w:val="24"/>
          <w:lang w:val="en-US"/>
        </w:rPr>
        <w:t>We conclude that both current and prospective applications of machine learning in affective neuroscience present a plethora of opportunities for translational applications.</w:t>
      </w:r>
    </w:p>
    <w:p w14:paraId="55E73D79" w14:textId="77777777" w:rsidR="00D6365B" w:rsidRPr="008258C3" w:rsidRDefault="00D6365B" w:rsidP="008258C3">
      <w:pPr>
        <w:spacing w:line="360" w:lineRule="auto"/>
        <w:rPr>
          <w:rFonts w:ascii="Times New Roman" w:hAnsi="Times New Roman" w:cs="Times New Roman"/>
          <w:sz w:val="24"/>
          <w:szCs w:val="24"/>
          <w:lang w:val="en-US"/>
        </w:rPr>
      </w:pPr>
    </w:p>
    <w:p w14:paraId="4C4206CB" w14:textId="1A925E44" w:rsidR="00902DF2" w:rsidRPr="008258C3" w:rsidRDefault="00D6365B" w:rsidP="008258C3">
      <w:pPr>
        <w:spacing w:line="360" w:lineRule="auto"/>
        <w:rPr>
          <w:rFonts w:ascii="Times New Roman" w:hAnsi="Times New Roman" w:cs="Times New Roman"/>
          <w:b/>
          <w:bCs/>
          <w:sz w:val="24"/>
          <w:szCs w:val="24"/>
          <w:lang w:val="en-US"/>
        </w:rPr>
      </w:pPr>
      <w:r w:rsidRPr="008258C3">
        <w:rPr>
          <w:rFonts w:ascii="Times New Roman" w:hAnsi="Times New Roman" w:cs="Times New Roman"/>
          <w:b/>
          <w:bCs/>
          <w:sz w:val="24"/>
          <w:szCs w:val="24"/>
          <w:lang w:val="en-US"/>
        </w:rPr>
        <w:t>1</w:t>
      </w:r>
      <w:r w:rsidR="00E83292">
        <w:rPr>
          <w:rFonts w:ascii="Times New Roman" w:hAnsi="Times New Roman" w:cs="Times New Roman"/>
          <w:b/>
          <w:bCs/>
          <w:sz w:val="24"/>
          <w:szCs w:val="24"/>
          <w:lang w:val="en-US"/>
        </w:rPr>
        <w:t>1</w:t>
      </w:r>
      <w:r w:rsidRPr="008258C3">
        <w:rPr>
          <w:rFonts w:ascii="Times New Roman" w:hAnsi="Times New Roman" w:cs="Times New Roman"/>
          <w:b/>
          <w:bCs/>
          <w:sz w:val="24"/>
          <w:szCs w:val="24"/>
          <w:lang w:val="en-US"/>
        </w:rPr>
        <w:t xml:space="preserve">.1 The brain </w:t>
      </w:r>
      <w:r w:rsidR="00BD363D" w:rsidRPr="008258C3">
        <w:rPr>
          <w:rFonts w:ascii="Times New Roman" w:hAnsi="Times New Roman" w:cs="Times New Roman"/>
          <w:b/>
          <w:bCs/>
          <w:sz w:val="24"/>
          <w:szCs w:val="24"/>
          <w:lang w:val="en-US"/>
        </w:rPr>
        <w:t>is</w:t>
      </w:r>
      <w:r w:rsidR="00B61BC7" w:rsidRPr="008258C3">
        <w:rPr>
          <w:rFonts w:ascii="Times New Roman" w:hAnsi="Times New Roman" w:cs="Times New Roman"/>
          <w:b/>
          <w:bCs/>
          <w:sz w:val="24"/>
          <w:szCs w:val="24"/>
          <w:lang w:val="en-US"/>
        </w:rPr>
        <w:t xml:space="preserve"> a mathematical object</w:t>
      </w:r>
    </w:p>
    <w:p w14:paraId="43CEE05D" w14:textId="77777777" w:rsidR="007840AF" w:rsidRPr="0051158C" w:rsidRDefault="007840AF" w:rsidP="0051158C">
      <w:pPr>
        <w:spacing w:line="360" w:lineRule="auto"/>
        <w:jc w:val="right"/>
        <w:rPr>
          <w:rFonts w:ascii="Times New Roman" w:hAnsi="Times New Roman" w:cs="Times New Roman"/>
          <w:i/>
          <w:iCs/>
          <w:sz w:val="20"/>
          <w:szCs w:val="20"/>
          <w:lang w:val="en-US"/>
        </w:rPr>
      </w:pPr>
    </w:p>
    <w:p w14:paraId="2A8A0E48" w14:textId="56EC1A56" w:rsidR="0051158C" w:rsidRPr="0051158C" w:rsidRDefault="0051158C" w:rsidP="0051158C">
      <w:pPr>
        <w:spacing w:line="240" w:lineRule="auto"/>
        <w:jc w:val="right"/>
        <w:rPr>
          <w:rFonts w:ascii="Times New Roman" w:hAnsi="Times New Roman" w:cs="Times New Roman"/>
          <w:i/>
          <w:iCs/>
          <w:sz w:val="20"/>
          <w:szCs w:val="20"/>
          <w:lang w:val="en-US"/>
        </w:rPr>
      </w:pPr>
      <w:r w:rsidRPr="0051158C">
        <w:rPr>
          <w:rFonts w:ascii="Times New Roman" w:hAnsi="Times New Roman" w:cs="Times New Roman"/>
          <w:i/>
          <w:iCs/>
          <w:sz w:val="20"/>
          <w:szCs w:val="20"/>
          <w:lang w:val="en-US"/>
        </w:rPr>
        <w:t xml:space="preserve">Molly:  Our profile says you're doing everything you can to kill </w:t>
      </w:r>
      <w:r>
        <w:rPr>
          <w:rFonts w:ascii="Times New Roman" w:hAnsi="Times New Roman" w:cs="Times New Roman"/>
          <w:i/>
          <w:iCs/>
          <w:sz w:val="20"/>
          <w:szCs w:val="20"/>
          <w:lang w:val="en-US"/>
        </w:rPr>
        <w:t>you.</w:t>
      </w:r>
      <w:r w:rsidRPr="0051158C">
        <w:rPr>
          <w:rFonts w:ascii="Times New Roman" w:hAnsi="Times New Roman" w:cs="Times New Roman"/>
          <w:i/>
          <w:iCs/>
          <w:sz w:val="20"/>
          <w:szCs w:val="20"/>
          <w:lang w:val="en-US"/>
        </w:rPr>
        <w:t>..</w:t>
      </w:r>
    </w:p>
    <w:p w14:paraId="0D5296EF" w14:textId="47E3F38F" w:rsidR="0051158C" w:rsidRPr="0051158C" w:rsidRDefault="0051158C" w:rsidP="0051158C">
      <w:pPr>
        <w:spacing w:line="240" w:lineRule="auto"/>
        <w:jc w:val="right"/>
        <w:rPr>
          <w:rFonts w:ascii="Times New Roman" w:hAnsi="Times New Roman" w:cs="Times New Roman"/>
          <w:i/>
          <w:iCs/>
          <w:sz w:val="20"/>
          <w:szCs w:val="20"/>
          <w:lang w:val="en-US"/>
        </w:rPr>
      </w:pPr>
      <w:r w:rsidRPr="0051158C">
        <w:rPr>
          <w:rFonts w:ascii="Times New Roman" w:hAnsi="Times New Roman" w:cs="Times New Roman"/>
          <w:i/>
          <w:iCs/>
          <w:sz w:val="20"/>
          <w:szCs w:val="20"/>
          <w:lang w:val="en-US"/>
        </w:rPr>
        <w:t>Case: Profile?</w:t>
      </w:r>
    </w:p>
    <w:p w14:paraId="38C6C968" w14:textId="77777777" w:rsidR="0051158C" w:rsidRDefault="0051158C" w:rsidP="0051158C">
      <w:pPr>
        <w:spacing w:line="240" w:lineRule="auto"/>
        <w:jc w:val="right"/>
        <w:rPr>
          <w:rFonts w:ascii="Times New Roman" w:hAnsi="Times New Roman" w:cs="Times New Roman"/>
          <w:i/>
          <w:iCs/>
          <w:sz w:val="20"/>
          <w:szCs w:val="20"/>
          <w:lang w:val="en-US"/>
        </w:rPr>
      </w:pPr>
      <w:r w:rsidRPr="0051158C">
        <w:rPr>
          <w:rFonts w:ascii="Times New Roman" w:hAnsi="Times New Roman" w:cs="Times New Roman"/>
          <w:i/>
          <w:iCs/>
          <w:sz w:val="20"/>
          <w:szCs w:val="20"/>
          <w:lang w:val="en-US"/>
        </w:rPr>
        <w:t>Molly</w:t>
      </w:r>
      <w:proofErr w:type="gramStart"/>
      <w:r w:rsidRPr="0051158C">
        <w:rPr>
          <w:rFonts w:ascii="Times New Roman" w:hAnsi="Times New Roman" w:cs="Times New Roman"/>
          <w:i/>
          <w:iCs/>
          <w:sz w:val="20"/>
          <w:szCs w:val="20"/>
          <w:lang w:val="en-US"/>
        </w:rPr>
        <w:t>:  We</w:t>
      </w:r>
      <w:proofErr w:type="gramEnd"/>
      <w:r w:rsidRPr="0051158C">
        <w:rPr>
          <w:rFonts w:ascii="Times New Roman" w:hAnsi="Times New Roman" w:cs="Times New Roman"/>
          <w:i/>
          <w:iCs/>
          <w:sz w:val="20"/>
          <w:szCs w:val="20"/>
          <w:lang w:val="en-US"/>
        </w:rPr>
        <w:t xml:space="preserve"> have developed a very detailed model. </w:t>
      </w:r>
    </w:p>
    <w:p w14:paraId="7B8B3C7F" w14:textId="77777777" w:rsidR="0051158C" w:rsidRDefault="0051158C" w:rsidP="0051158C">
      <w:pPr>
        <w:spacing w:line="240" w:lineRule="auto"/>
        <w:jc w:val="right"/>
        <w:rPr>
          <w:rFonts w:ascii="Times New Roman" w:hAnsi="Times New Roman" w:cs="Times New Roman"/>
          <w:i/>
          <w:iCs/>
          <w:sz w:val="20"/>
          <w:szCs w:val="20"/>
          <w:lang w:val="en-US"/>
        </w:rPr>
      </w:pPr>
      <w:r w:rsidRPr="0051158C">
        <w:rPr>
          <w:rFonts w:ascii="Times New Roman" w:hAnsi="Times New Roman" w:cs="Times New Roman"/>
          <w:i/>
          <w:iCs/>
          <w:sz w:val="20"/>
          <w:szCs w:val="20"/>
          <w:lang w:val="en-US"/>
        </w:rPr>
        <w:t xml:space="preserve">We have broken down your personality into various </w:t>
      </w:r>
    </w:p>
    <w:p w14:paraId="1F4F7E47" w14:textId="77777777" w:rsidR="0051158C" w:rsidRDefault="0051158C" w:rsidP="0051158C">
      <w:pPr>
        <w:spacing w:line="240" w:lineRule="auto"/>
        <w:jc w:val="right"/>
        <w:rPr>
          <w:rFonts w:ascii="Times New Roman" w:hAnsi="Times New Roman" w:cs="Times New Roman"/>
          <w:i/>
          <w:iCs/>
          <w:sz w:val="20"/>
          <w:szCs w:val="20"/>
          <w:lang w:val="en-US"/>
        </w:rPr>
      </w:pPr>
      <w:r w:rsidRPr="0051158C">
        <w:rPr>
          <w:rFonts w:ascii="Times New Roman" w:hAnsi="Times New Roman" w:cs="Times New Roman"/>
          <w:i/>
          <w:iCs/>
          <w:sz w:val="20"/>
          <w:szCs w:val="20"/>
          <w:lang w:val="en-US"/>
        </w:rPr>
        <w:t>behavioral modules, with related standard analysis,</w:t>
      </w:r>
    </w:p>
    <w:p w14:paraId="35A2FB6C" w14:textId="77777777" w:rsidR="0051158C" w:rsidRDefault="0051158C" w:rsidP="0051158C">
      <w:pPr>
        <w:spacing w:line="240" w:lineRule="auto"/>
        <w:jc w:val="right"/>
        <w:rPr>
          <w:rFonts w:ascii="Times New Roman" w:hAnsi="Times New Roman" w:cs="Times New Roman"/>
          <w:i/>
          <w:iCs/>
          <w:sz w:val="20"/>
          <w:szCs w:val="20"/>
          <w:lang w:val="en-US"/>
        </w:rPr>
      </w:pPr>
      <w:r w:rsidRPr="0051158C">
        <w:rPr>
          <w:rFonts w:ascii="Times New Roman" w:hAnsi="Times New Roman" w:cs="Times New Roman"/>
          <w:i/>
          <w:iCs/>
          <w:sz w:val="20"/>
          <w:szCs w:val="20"/>
          <w:lang w:val="en-US"/>
        </w:rPr>
        <w:t xml:space="preserve"> then recombined everything thanks to military software. </w:t>
      </w:r>
    </w:p>
    <w:p w14:paraId="4EDD7EAA" w14:textId="417E5530" w:rsidR="0051158C" w:rsidRDefault="0051158C" w:rsidP="00546F91">
      <w:pPr>
        <w:spacing w:line="240" w:lineRule="auto"/>
        <w:jc w:val="right"/>
        <w:rPr>
          <w:rFonts w:ascii="Times New Roman" w:hAnsi="Times New Roman" w:cs="Times New Roman"/>
          <w:i/>
          <w:iCs/>
          <w:sz w:val="20"/>
          <w:szCs w:val="20"/>
          <w:lang w:val="en-US"/>
        </w:rPr>
      </w:pPr>
      <w:r w:rsidRPr="0051158C">
        <w:rPr>
          <w:rFonts w:ascii="Times New Roman" w:hAnsi="Times New Roman" w:cs="Times New Roman"/>
          <w:i/>
          <w:iCs/>
          <w:sz w:val="20"/>
          <w:szCs w:val="20"/>
          <w:lang w:val="en-US"/>
        </w:rPr>
        <w:t>You're suicidal, Case.</w:t>
      </w:r>
      <w:r w:rsidR="00546F91">
        <w:rPr>
          <w:rFonts w:ascii="Times New Roman" w:hAnsi="Times New Roman" w:cs="Times New Roman"/>
          <w:i/>
          <w:iCs/>
          <w:sz w:val="20"/>
          <w:szCs w:val="20"/>
          <w:lang w:val="en-US"/>
        </w:rPr>
        <w:t xml:space="preserve"> </w:t>
      </w:r>
      <w:r w:rsidRPr="0051158C">
        <w:rPr>
          <w:rFonts w:ascii="Times New Roman" w:hAnsi="Times New Roman" w:cs="Times New Roman"/>
          <w:i/>
          <w:iCs/>
          <w:sz w:val="20"/>
          <w:szCs w:val="20"/>
          <w:lang w:val="en-US"/>
        </w:rPr>
        <w:t xml:space="preserve">The model gives you a maximum of one month of life. </w:t>
      </w:r>
    </w:p>
    <w:p w14:paraId="1B94FCAA" w14:textId="77777777" w:rsidR="0051158C" w:rsidRDefault="0051158C" w:rsidP="0051158C">
      <w:pPr>
        <w:spacing w:line="240" w:lineRule="auto"/>
        <w:jc w:val="right"/>
        <w:rPr>
          <w:rFonts w:ascii="Times New Roman" w:hAnsi="Times New Roman" w:cs="Times New Roman"/>
          <w:i/>
          <w:iCs/>
          <w:sz w:val="20"/>
          <w:szCs w:val="20"/>
          <w:lang w:val="en-US"/>
        </w:rPr>
      </w:pPr>
      <w:r w:rsidRPr="0051158C">
        <w:rPr>
          <w:rFonts w:ascii="Times New Roman" w:hAnsi="Times New Roman" w:cs="Times New Roman"/>
          <w:i/>
          <w:iCs/>
          <w:sz w:val="20"/>
          <w:szCs w:val="20"/>
          <w:lang w:val="en-US"/>
        </w:rPr>
        <w:t>And our medical projection is that</w:t>
      </w:r>
      <w:r>
        <w:rPr>
          <w:rFonts w:ascii="Times New Roman" w:hAnsi="Times New Roman" w:cs="Times New Roman"/>
          <w:i/>
          <w:iCs/>
          <w:sz w:val="20"/>
          <w:szCs w:val="20"/>
          <w:lang w:val="en-US"/>
        </w:rPr>
        <w:t xml:space="preserve"> </w:t>
      </w:r>
      <w:r w:rsidRPr="0051158C">
        <w:rPr>
          <w:rFonts w:ascii="Times New Roman" w:hAnsi="Times New Roman" w:cs="Times New Roman"/>
          <w:i/>
          <w:iCs/>
          <w:sz w:val="20"/>
          <w:szCs w:val="20"/>
          <w:lang w:val="en-US"/>
        </w:rPr>
        <w:t xml:space="preserve">you will </w:t>
      </w:r>
    </w:p>
    <w:p w14:paraId="06A14443" w14:textId="225114BB" w:rsidR="0051158C" w:rsidRDefault="0051158C" w:rsidP="0051158C">
      <w:pPr>
        <w:spacing w:line="240" w:lineRule="auto"/>
        <w:jc w:val="right"/>
        <w:rPr>
          <w:rFonts w:ascii="Times New Roman" w:hAnsi="Times New Roman" w:cs="Times New Roman"/>
          <w:i/>
          <w:iCs/>
          <w:sz w:val="20"/>
          <w:szCs w:val="20"/>
          <w:lang w:val="en-US"/>
        </w:rPr>
      </w:pPr>
      <w:r w:rsidRPr="0051158C">
        <w:rPr>
          <w:rFonts w:ascii="Times New Roman" w:hAnsi="Times New Roman" w:cs="Times New Roman"/>
          <w:i/>
          <w:iCs/>
          <w:sz w:val="20"/>
          <w:szCs w:val="20"/>
          <w:lang w:val="en-US"/>
        </w:rPr>
        <w:t>need a new pancreas within a year.</w:t>
      </w:r>
    </w:p>
    <w:p w14:paraId="39788550" w14:textId="77777777" w:rsidR="0051158C" w:rsidRPr="0051158C" w:rsidRDefault="0051158C" w:rsidP="0051158C">
      <w:pPr>
        <w:spacing w:line="240" w:lineRule="auto"/>
        <w:jc w:val="right"/>
        <w:rPr>
          <w:rFonts w:ascii="Times New Roman" w:hAnsi="Times New Roman" w:cs="Times New Roman"/>
          <w:i/>
          <w:iCs/>
          <w:sz w:val="20"/>
          <w:szCs w:val="20"/>
          <w:lang w:val="en-US"/>
        </w:rPr>
      </w:pPr>
    </w:p>
    <w:p w14:paraId="0475F129" w14:textId="73C476AF" w:rsidR="007840AF" w:rsidRDefault="0051158C" w:rsidP="0051158C">
      <w:pPr>
        <w:spacing w:line="240" w:lineRule="auto"/>
        <w:jc w:val="right"/>
        <w:rPr>
          <w:rFonts w:ascii="Times New Roman" w:hAnsi="Times New Roman" w:cs="Times New Roman"/>
          <w:i/>
          <w:iCs/>
          <w:sz w:val="20"/>
          <w:szCs w:val="20"/>
          <w:lang w:val="en-US"/>
        </w:rPr>
      </w:pPr>
      <w:r w:rsidRPr="0051158C">
        <w:rPr>
          <w:rFonts w:ascii="Times New Roman" w:hAnsi="Times New Roman" w:cs="Times New Roman"/>
          <w:i/>
          <w:iCs/>
          <w:sz w:val="20"/>
          <w:szCs w:val="20"/>
          <w:lang w:val="en-US"/>
        </w:rPr>
        <w:t>WILLIAM GIBSON, Neuromancer, 1984</w:t>
      </w:r>
    </w:p>
    <w:p w14:paraId="6EA39829" w14:textId="77777777" w:rsidR="0051158C" w:rsidRPr="0051158C" w:rsidRDefault="0051158C" w:rsidP="00F45869">
      <w:pPr>
        <w:spacing w:line="360" w:lineRule="auto"/>
        <w:rPr>
          <w:rFonts w:ascii="Times New Roman" w:hAnsi="Times New Roman" w:cs="Times New Roman"/>
          <w:i/>
          <w:iCs/>
          <w:sz w:val="20"/>
          <w:szCs w:val="20"/>
          <w:lang w:val="en-US"/>
        </w:rPr>
      </w:pPr>
    </w:p>
    <w:p w14:paraId="0EC88627" w14:textId="49E2A5B1" w:rsidR="0051158C" w:rsidRDefault="009150E4" w:rsidP="0051158C">
      <w:pPr>
        <w:spacing w:line="360" w:lineRule="auto"/>
        <w:ind w:firstLine="720"/>
        <w:rPr>
          <w:rFonts w:ascii="Times New Roman" w:hAnsi="Times New Roman" w:cs="Times New Roman"/>
          <w:sz w:val="24"/>
          <w:szCs w:val="24"/>
          <w:lang w:val="en-US"/>
        </w:rPr>
      </w:pPr>
      <w:r w:rsidRPr="009150E4">
        <w:rPr>
          <w:rFonts w:ascii="Times New Roman" w:hAnsi="Times New Roman" w:cs="Times New Roman"/>
          <w:sz w:val="24"/>
          <w:szCs w:val="24"/>
          <w:lang w:val="en-US"/>
        </w:rPr>
        <w:t>From a biological standpoint, the brain consists of neurons, glial cells, tissues, blood vessels, and various other anatomical components. However, for a cognitive neuroscientist seeking to comprehend how these structures contribute to mental abilities, solely relying on the biological perspective is inadequate.</w:t>
      </w:r>
      <w:r>
        <w:rPr>
          <w:rFonts w:ascii="Times New Roman" w:hAnsi="Times New Roman" w:cs="Times New Roman"/>
          <w:sz w:val="24"/>
          <w:szCs w:val="24"/>
          <w:lang w:val="en-US"/>
        </w:rPr>
        <w:t xml:space="preserve"> </w:t>
      </w:r>
      <w:r w:rsidRPr="009150E4">
        <w:rPr>
          <w:rFonts w:ascii="Times New Roman" w:hAnsi="Times New Roman" w:cs="Times New Roman"/>
          <w:sz w:val="24"/>
          <w:szCs w:val="24"/>
          <w:lang w:val="en-US"/>
        </w:rPr>
        <w:t>While anatomy and physiology serve as the foundation, they do not directly explain the unfolding of cognitive processes. To gain a comprehensive understanding of the brain, multiple perspectives are required, ranging from biological to cognitive, and even computational approaches.</w:t>
      </w:r>
      <w:r>
        <w:rPr>
          <w:rFonts w:ascii="Times New Roman" w:hAnsi="Times New Roman" w:cs="Times New Roman"/>
          <w:sz w:val="24"/>
          <w:szCs w:val="24"/>
          <w:lang w:val="en-US"/>
        </w:rPr>
        <w:t xml:space="preserve"> </w:t>
      </w:r>
      <w:r w:rsidR="000504E8" w:rsidRPr="000504E8">
        <w:rPr>
          <w:rFonts w:ascii="Times New Roman" w:hAnsi="Times New Roman" w:cs="Times New Roman"/>
          <w:sz w:val="24"/>
          <w:szCs w:val="24"/>
          <w:lang w:val="en-US"/>
        </w:rPr>
        <w:t xml:space="preserve">The present chapter begins with the concept of considering the brain as a mathematical object. This perspective allows for the </w:t>
      </w:r>
      <w:r w:rsidR="000504E8" w:rsidRPr="000504E8">
        <w:rPr>
          <w:rFonts w:ascii="Times New Roman" w:hAnsi="Times New Roman" w:cs="Times New Roman"/>
          <w:sz w:val="24"/>
          <w:szCs w:val="24"/>
          <w:lang w:val="en-US"/>
        </w:rPr>
        <w:lastRenderedPageBreak/>
        <w:t>application of mathematical and computational methods to understand and model brain functions.</w:t>
      </w:r>
      <w:r w:rsidR="008B0026" w:rsidRPr="008258C3">
        <w:rPr>
          <w:rFonts w:ascii="Times New Roman" w:hAnsi="Times New Roman" w:cs="Times New Roman"/>
          <w:sz w:val="24"/>
          <w:szCs w:val="24"/>
          <w:lang w:val="en-US"/>
        </w:rPr>
        <w:t xml:space="preserve"> </w:t>
      </w:r>
      <w:r w:rsidR="00902DF2" w:rsidRPr="008258C3">
        <w:rPr>
          <w:rFonts w:ascii="Times New Roman" w:hAnsi="Times New Roman" w:cs="Times New Roman"/>
          <w:sz w:val="24"/>
          <w:szCs w:val="24"/>
          <w:lang w:val="en-US"/>
        </w:rPr>
        <w:t xml:space="preserve">With </w:t>
      </w:r>
      <w:r w:rsidR="00204791">
        <w:rPr>
          <w:rFonts w:ascii="Times New Roman" w:hAnsi="Times New Roman" w:cs="Times New Roman"/>
          <w:sz w:val="24"/>
          <w:szCs w:val="24"/>
          <w:lang w:val="en-US"/>
        </w:rPr>
        <w:t xml:space="preserve">a </w:t>
      </w:r>
      <w:r w:rsidR="00902DF2" w:rsidRPr="008258C3">
        <w:rPr>
          <w:rFonts w:ascii="Times New Roman" w:hAnsi="Times New Roman" w:cs="Times New Roman"/>
          <w:sz w:val="24"/>
          <w:szCs w:val="24"/>
          <w:lang w:val="en-US"/>
        </w:rPr>
        <w:t xml:space="preserve">mathematical </w:t>
      </w:r>
      <w:r w:rsidR="0051158C">
        <w:rPr>
          <w:rFonts w:ascii="Times New Roman" w:hAnsi="Times New Roman" w:cs="Times New Roman"/>
          <w:sz w:val="24"/>
          <w:szCs w:val="24"/>
          <w:lang w:val="en-US"/>
        </w:rPr>
        <w:t>object</w:t>
      </w:r>
      <w:r w:rsidR="00902DF2" w:rsidRPr="008258C3">
        <w:rPr>
          <w:rFonts w:ascii="Times New Roman" w:hAnsi="Times New Roman" w:cs="Times New Roman"/>
          <w:sz w:val="24"/>
          <w:szCs w:val="24"/>
          <w:lang w:val="en-US"/>
        </w:rPr>
        <w:t xml:space="preserve"> we intend </w:t>
      </w:r>
      <w:r w:rsidR="001A2A61">
        <w:rPr>
          <w:rFonts w:ascii="Times New Roman" w:hAnsi="Times New Roman" w:cs="Times New Roman"/>
          <w:sz w:val="24"/>
          <w:szCs w:val="24"/>
          <w:lang w:val="en-US"/>
        </w:rPr>
        <w:t xml:space="preserve">to have </w:t>
      </w:r>
      <w:r w:rsidR="00902DF2" w:rsidRPr="008258C3">
        <w:rPr>
          <w:rFonts w:ascii="Times New Roman" w:hAnsi="Times New Roman" w:cs="Times New Roman"/>
          <w:sz w:val="24"/>
          <w:szCs w:val="24"/>
          <w:lang w:val="en-US"/>
        </w:rPr>
        <w:t xml:space="preserve">a structure made of mathematical </w:t>
      </w:r>
      <w:r w:rsidR="00B61BC7" w:rsidRPr="008258C3">
        <w:rPr>
          <w:rFonts w:ascii="Times New Roman" w:hAnsi="Times New Roman" w:cs="Times New Roman"/>
          <w:sz w:val="24"/>
          <w:szCs w:val="24"/>
          <w:lang w:val="en-US"/>
        </w:rPr>
        <w:t>relationships</w:t>
      </w:r>
      <w:r w:rsidR="00902DF2" w:rsidRPr="008258C3">
        <w:rPr>
          <w:rFonts w:ascii="Times New Roman" w:hAnsi="Times New Roman" w:cs="Times New Roman"/>
          <w:sz w:val="24"/>
          <w:szCs w:val="24"/>
          <w:lang w:val="en-US"/>
        </w:rPr>
        <w:t xml:space="preserve"> between</w:t>
      </w:r>
      <w:r w:rsidR="00B61BC7" w:rsidRPr="008258C3">
        <w:rPr>
          <w:rFonts w:ascii="Times New Roman" w:hAnsi="Times New Roman" w:cs="Times New Roman"/>
          <w:sz w:val="24"/>
          <w:szCs w:val="24"/>
          <w:lang w:val="en-US"/>
        </w:rPr>
        <w:t xml:space="preserve"> the</w:t>
      </w:r>
      <w:r w:rsidR="00902DF2" w:rsidRPr="008258C3">
        <w:rPr>
          <w:rFonts w:ascii="Times New Roman" w:hAnsi="Times New Roman" w:cs="Times New Roman"/>
          <w:sz w:val="24"/>
          <w:szCs w:val="24"/>
          <w:lang w:val="en-US"/>
        </w:rPr>
        <w:t xml:space="preserve"> subparts. </w:t>
      </w:r>
      <w:r w:rsidR="00B61BC7" w:rsidRPr="008258C3">
        <w:rPr>
          <w:rFonts w:ascii="Times New Roman" w:hAnsi="Times New Roman" w:cs="Times New Roman"/>
          <w:sz w:val="24"/>
          <w:szCs w:val="24"/>
          <w:lang w:val="en-US"/>
        </w:rPr>
        <w:t xml:space="preserve">The subparts refer to </w:t>
      </w:r>
      <w:proofErr w:type="gramStart"/>
      <w:r w:rsidR="00B61BC7" w:rsidRPr="008258C3">
        <w:rPr>
          <w:rFonts w:ascii="Times New Roman" w:hAnsi="Times New Roman" w:cs="Times New Roman"/>
          <w:sz w:val="24"/>
          <w:szCs w:val="24"/>
          <w:lang w:val="en-US"/>
        </w:rPr>
        <w:t>a large number of</w:t>
      </w:r>
      <w:proofErr w:type="gramEnd"/>
      <w:r w:rsidR="00B61BC7" w:rsidRPr="008258C3">
        <w:rPr>
          <w:rFonts w:ascii="Times New Roman" w:hAnsi="Times New Roman" w:cs="Times New Roman"/>
          <w:sz w:val="24"/>
          <w:szCs w:val="24"/>
          <w:lang w:val="en-US"/>
        </w:rPr>
        <w:t xml:space="preserve"> dimensions. If we </w:t>
      </w:r>
      <w:proofErr w:type="gramStart"/>
      <w:r w:rsidR="00B61BC7" w:rsidRPr="008258C3">
        <w:rPr>
          <w:rFonts w:ascii="Times New Roman" w:hAnsi="Times New Roman" w:cs="Times New Roman"/>
          <w:sz w:val="24"/>
          <w:szCs w:val="24"/>
          <w:lang w:val="en-US"/>
        </w:rPr>
        <w:t>consider,</w:t>
      </w:r>
      <w:proofErr w:type="gramEnd"/>
      <w:r w:rsidR="00B61BC7" w:rsidRPr="008258C3">
        <w:rPr>
          <w:rFonts w:ascii="Times New Roman" w:hAnsi="Times New Roman" w:cs="Times New Roman"/>
          <w:sz w:val="24"/>
          <w:szCs w:val="24"/>
          <w:lang w:val="en-US"/>
        </w:rPr>
        <w:t xml:space="preserve"> the approximate number of </w:t>
      </w:r>
      <w:r w:rsidR="007A119A" w:rsidRPr="008258C3">
        <w:rPr>
          <w:rFonts w:ascii="Times New Roman" w:hAnsi="Times New Roman" w:cs="Times New Roman"/>
          <w:sz w:val="24"/>
          <w:szCs w:val="24"/>
          <w:lang w:val="en-US"/>
        </w:rPr>
        <w:t>synapses</w:t>
      </w:r>
      <w:r w:rsidR="00B61BC7" w:rsidRPr="008258C3">
        <w:rPr>
          <w:rFonts w:ascii="Times New Roman" w:hAnsi="Times New Roman" w:cs="Times New Roman"/>
          <w:sz w:val="24"/>
          <w:szCs w:val="24"/>
          <w:lang w:val="en-US"/>
        </w:rPr>
        <w:t>, the brain can be described as a N-dimensional space of circa 10</w:t>
      </w:r>
      <w:r w:rsidR="00B61BC7" w:rsidRPr="008258C3">
        <w:rPr>
          <w:rFonts w:ascii="Times New Roman" w:hAnsi="Times New Roman" w:cs="Times New Roman"/>
          <w:sz w:val="24"/>
          <w:szCs w:val="24"/>
          <w:vertAlign w:val="superscript"/>
          <w:lang w:val="en-US"/>
        </w:rPr>
        <w:t>1</w:t>
      </w:r>
      <w:r w:rsidR="007A119A" w:rsidRPr="008258C3">
        <w:rPr>
          <w:rFonts w:ascii="Times New Roman" w:hAnsi="Times New Roman" w:cs="Times New Roman"/>
          <w:sz w:val="24"/>
          <w:szCs w:val="24"/>
          <w:vertAlign w:val="superscript"/>
          <w:lang w:val="en-US"/>
        </w:rPr>
        <w:t>5</w:t>
      </w:r>
      <w:r w:rsidR="00B61BC7" w:rsidRPr="008258C3">
        <w:rPr>
          <w:rFonts w:ascii="Times New Roman" w:hAnsi="Times New Roman" w:cs="Times New Roman"/>
          <w:sz w:val="24"/>
          <w:szCs w:val="24"/>
          <w:lang w:val="en-US"/>
        </w:rPr>
        <w:t xml:space="preserve"> dimensions (the state of every </w:t>
      </w:r>
      <w:r w:rsidR="007A119A" w:rsidRPr="008258C3">
        <w:rPr>
          <w:rFonts w:ascii="Times New Roman" w:hAnsi="Times New Roman" w:cs="Times New Roman"/>
          <w:sz w:val="24"/>
          <w:szCs w:val="24"/>
          <w:lang w:val="en-US"/>
        </w:rPr>
        <w:t>synapsis</w:t>
      </w:r>
      <w:r w:rsidR="00B61BC7" w:rsidRPr="008258C3">
        <w:rPr>
          <w:rFonts w:ascii="Times New Roman" w:hAnsi="Times New Roman" w:cs="Times New Roman"/>
          <w:sz w:val="24"/>
          <w:szCs w:val="24"/>
          <w:lang w:val="en-US"/>
        </w:rPr>
        <w:t xml:space="preserve"> contributes to the structure</w:t>
      </w:r>
      <w:r w:rsidR="0051158C">
        <w:rPr>
          <w:rFonts w:ascii="Times New Roman" w:hAnsi="Times New Roman" w:cs="Times New Roman"/>
          <w:sz w:val="24"/>
          <w:szCs w:val="24"/>
          <w:lang w:val="en-US"/>
        </w:rPr>
        <w:t>, and as such it is a dimension with a given range of values</w:t>
      </w:r>
      <w:r w:rsidR="00B61BC7" w:rsidRPr="008258C3">
        <w:rPr>
          <w:rFonts w:ascii="Times New Roman" w:hAnsi="Times New Roman" w:cs="Times New Roman"/>
          <w:sz w:val="24"/>
          <w:szCs w:val="24"/>
          <w:lang w:val="en-US"/>
        </w:rPr>
        <w:t xml:space="preserve">). If we consider the </w:t>
      </w:r>
      <w:r w:rsidR="007A119A" w:rsidRPr="008258C3">
        <w:rPr>
          <w:rFonts w:ascii="Times New Roman" w:hAnsi="Times New Roman" w:cs="Times New Roman"/>
          <w:sz w:val="24"/>
          <w:szCs w:val="24"/>
          <w:lang w:val="en-US"/>
        </w:rPr>
        <w:t>neurons</w:t>
      </w:r>
      <w:r w:rsidR="00B61BC7" w:rsidRPr="008258C3">
        <w:rPr>
          <w:rFonts w:ascii="Times New Roman" w:hAnsi="Times New Roman" w:cs="Times New Roman"/>
          <w:sz w:val="24"/>
          <w:szCs w:val="24"/>
          <w:lang w:val="en-US"/>
        </w:rPr>
        <w:t xml:space="preserve">, </w:t>
      </w:r>
      <w:r w:rsidR="001A2A61">
        <w:rPr>
          <w:rFonts w:ascii="Times New Roman" w:hAnsi="Times New Roman" w:cs="Times New Roman"/>
          <w:sz w:val="24"/>
          <w:szCs w:val="24"/>
          <w:lang w:val="en-US"/>
        </w:rPr>
        <w:t xml:space="preserve">there are </w:t>
      </w:r>
      <w:r w:rsidR="00B61BC7" w:rsidRPr="008258C3">
        <w:rPr>
          <w:rFonts w:ascii="Times New Roman" w:hAnsi="Times New Roman" w:cs="Times New Roman"/>
          <w:sz w:val="24"/>
          <w:szCs w:val="24"/>
          <w:lang w:val="en-US"/>
        </w:rPr>
        <w:t>10</w:t>
      </w:r>
      <w:r w:rsidR="00B61BC7" w:rsidRPr="008258C3">
        <w:rPr>
          <w:rFonts w:ascii="Times New Roman" w:hAnsi="Times New Roman" w:cs="Times New Roman"/>
          <w:sz w:val="24"/>
          <w:szCs w:val="24"/>
          <w:vertAlign w:val="superscript"/>
          <w:lang w:val="en-US"/>
        </w:rPr>
        <w:t>1</w:t>
      </w:r>
      <w:r w:rsidR="007A119A" w:rsidRPr="008258C3">
        <w:rPr>
          <w:rFonts w:ascii="Times New Roman" w:hAnsi="Times New Roman" w:cs="Times New Roman"/>
          <w:sz w:val="24"/>
          <w:szCs w:val="24"/>
          <w:vertAlign w:val="superscript"/>
          <w:lang w:val="en-US"/>
        </w:rPr>
        <w:t>2</w:t>
      </w:r>
      <w:r w:rsidR="001A2A61">
        <w:rPr>
          <w:rFonts w:ascii="Times New Roman" w:hAnsi="Times New Roman" w:cs="Times New Roman"/>
          <w:sz w:val="24"/>
          <w:szCs w:val="24"/>
          <w:lang w:val="en-US"/>
        </w:rPr>
        <w:t xml:space="preserve"> dimensions</w:t>
      </w:r>
      <w:r w:rsidR="00B61BC7" w:rsidRPr="008258C3">
        <w:rPr>
          <w:rFonts w:ascii="Times New Roman" w:hAnsi="Times New Roman" w:cs="Times New Roman"/>
          <w:sz w:val="24"/>
          <w:szCs w:val="24"/>
          <w:lang w:val="en-US"/>
        </w:rPr>
        <w:t xml:space="preserve"> Usually, in a cognitive neuroscience perspective, we rely on voxels as </w:t>
      </w:r>
      <w:r w:rsidR="007A119A" w:rsidRPr="008258C3">
        <w:rPr>
          <w:rFonts w:ascii="Times New Roman" w:hAnsi="Times New Roman" w:cs="Times New Roman"/>
          <w:sz w:val="24"/>
          <w:szCs w:val="24"/>
          <w:lang w:val="en-US"/>
        </w:rPr>
        <w:t xml:space="preserve">the minimum unit of analysis, ending up </w:t>
      </w:r>
      <w:r w:rsidR="00C15B7E" w:rsidRPr="008258C3">
        <w:rPr>
          <w:rFonts w:ascii="Times New Roman" w:hAnsi="Times New Roman" w:cs="Times New Roman"/>
          <w:sz w:val="24"/>
          <w:szCs w:val="24"/>
          <w:lang w:val="en-US"/>
        </w:rPr>
        <w:t>to</w:t>
      </w:r>
      <w:r w:rsidR="007A119A" w:rsidRPr="008258C3">
        <w:rPr>
          <w:rFonts w:ascii="Times New Roman" w:hAnsi="Times New Roman" w:cs="Times New Roman"/>
          <w:sz w:val="24"/>
          <w:szCs w:val="24"/>
          <w:lang w:val="en-US"/>
        </w:rPr>
        <w:t xml:space="preserve"> </w:t>
      </w:r>
      <w:r w:rsidR="0051158C" w:rsidRPr="0051158C">
        <w:rPr>
          <w:rFonts w:ascii="Times New Roman" w:hAnsi="Times New Roman" w:cs="Times New Roman"/>
          <w:sz w:val="24"/>
          <w:szCs w:val="24"/>
          <w:lang w:val="en-US"/>
        </w:rPr>
        <w:t>~</w:t>
      </w:r>
      <w:r w:rsidR="007A119A" w:rsidRPr="008258C3">
        <w:rPr>
          <w:rFonts w:ascii="Times New Roman" w:hAnsi="Times New Roman" w:cs="Times New Roman"/>
          <w:sz w:val="24"/>
          <w:szCs w:val="24"/>
          <w:lang w:val="en-US"/>
        </w:rPr>
        <w:t>10</w:t>
      </w:r>
      <w:r w:rsidR="00BD363D" w:rsidRPr="008258C3">
        <w:rPr>
          <w:rFonts w:ascii="Times New Roman" w:hAnsi="Times New Roman" w:cs="Times New Roman"/>
          <w:sz w:val="24"/>
          <w:szCs w:val="24"/>
          <w:vertAlign w:val="superscript"/>
          <w:lang w:val="en-US"/>
        </w:rPr>
        <w:t>5</w:t>
      </w:r>
      <w:r w:rsidR="007A119A" w:rsidRPr="008258C3">
        <w:rPr>
          <w:rFonts w:ascii="Times New Roman" w:hAnsi="Times New Roman" w:cs="Times New Roman"/>
          <w:sz w:val="24"/>
          <w:szCs w:val="24"/>
          <w:lang w:val="en-US"/>
        </w:rPr>
        <w:t xml:space="preserve"> dimensions. Voxels can be clustered in brain regions leading to a much lower number of dimensions. </w:t>
      </w:r>
      <w:r w:rsidRPr="009150E4">
        <w:rPr>
          <w:rFonts w:ascii="Times New Roman" w:hAnsi="Times New Roman" w:cs="Times New Roman"/>
          <w:sz w:val="24"/>
          <w:szCs w:val="24"/>
          <w:lang w:val="en-US"/>
        </w:rPr>
        <w:t>Regardless of the level of analysis employed, the brain can be conceptualized as a mathematical structure composed of N dimensions.</w:t>
      </w:r>
    </w:p>
    <w:p w14:paraId="2875C1A6" w14:textId="367977D9" w:rsidR="00D6365B" w:rsidRPr="008258C3" w:rsidRDefault="007A119A" w:rsidP="00F45869">
      <w:pPr>
        <w:spacing w:line="360" w:lineRule="auto"/>
        <w:ind w:firstLine="720"/>
        <w:rPr>
          <w:rFonts w:ascii="Times New Roman" w:eastAsiaTheme="minorEastAsia" w:hAnsi="Times New Roman" w:cs="Times New Roman"/>
          <w:iCs/>
          <w:sz w:val="24"/>
          <w:szCs w:val="24"/>
          <w:lang w:val="en-US"/>
        </w:rPr>
      </w:pPr>
      <w:r w:rsidRPr="008258C3">
        <w:rPr>
          <w:rFonts w:ascii="Times New Roman" w:hAnsi="Times New Roman" w:cs="Times New Roman"/>
          <w:sz w:val="24"/>
          <w:szCs w:val="24"/>
          <w:lang w:val="en-US"/>
        </w:rPr>
        <w:t>What does this complex mathematical structure</w:t>
      </w:r>
      <w:r w:rsidR="001373B7">
        <w:rPr>
          <w:rFonts w:ascii="Times New Roman" w:hAnsi="Times New Roman" w:cs="Times New Roman"/>
          <w:sz w:val="24"/>
          <w:szCs w:val="24"/>
          <w:lang w:val="en-US"/>
        </w:rPr>
        <w:t xml:space="preserve"> do</w:t>
      </w:r>
      <w:r w:rsidRPr="008258C3">
        <w:rPr>
          <w:rFonts w:ascii="Times New Roman" w:hAnsi="Times New Roman" w:cs="Times New Roman"/>
          <w:sz w:val="24"/>
          <w:szCs w:val="24"/>
          <w:lang w:val="en-US"/>
        </w:rPr>
        <w:t>? In a computational perspective, t</w:t>
      </w:r>
      <w:r w:rsidR="00902DF2" w:rsidRPr="008258C3">
        <w:rPr>
          <w:rFonts w:ascii="Times New Roman" w:hAnsi="Times New Roman" w:cs="Times New Roman"/>
          <w:sz w:val="24"/>
          <w:szCs w:val="24"/>
          <w:lang w:val="en-US"/>
        </w:rPr>
        <w:t>his structure performs operation</w:t>
      </w:r>
      <w:r w:rsidR="00B61BC7" w:rsidRPr="008258C3">
        <w:rPr>
          <w:rFonts w:ascii="Times New Roman" w:hAnsi="Times New Roman" w:cs="Times New Roman"/>
          <w:sz w:val="24"/>
          <w:szCs w:val="24"/>
          <w:lang w:val="en-US"/>
        </w:rPr>
        <w:t>s</w:t>
      </w:r>
      <w:r w:rsidR="00902DF2" w:rsidRPr="008258C3">
        <w:rPr>
          <w:rFonts w:ascii="Times New Roman" w:hAnsi="Times New Roman" w:cs="Times New Roman"/>
          <w:sz w:val="24"/>
          <w:szCs w:val="24"/>
          <w:lang w:val="en-US"/>
        </w:rPr>
        <w:t xml:space="preserve"> </w:t>
      </w:r>
      <w:r w:rsidR="00DB7923" w:rsidRPr="008258C3">
        <w:rPr>
          <w:rFonts w:ascii="Times New Roman" w:hAnsi="Times New Roman" w:cs="Times New Roman"/>
          <w:sz w:val="24"/>
          <w:szCs w:val="24"/>
          <w:lang w:val="en-US"/>
        </w:rPr>
        <w:t>that can be described as computation</w:t>
      </w:r>
      <w:r w:rsidR="00B61BC7" w:rsidRPr="008258C3">
        <w:rPr>
          <w:rFonts w:ascii="Times New Roman" w:hAnsi="Times New Roman" w:cs="Times New Roman"/>
          <w:sz w:val="24"/>
          <w:szCs w:val="24"/>
          <w:lang w:val="en-US"/>
        </w:rPr>
        <w:t>s</w:t>
      </w:r>
      <w:r w:rsidR="00DB7923" w:rsidRPr="008258C3">
        <w:rPr>
          <w:rFonts w:ascii="Times New Roman" w:hAnsi="Times New Roman" w:cs="Times New Roman"/>
          <w:sz w:val="24"/>
          <w:szCs w:val="24"/>
          <w:lang w:val="en-US"/>
        </w:rPr>
        <w:t xml:space="preserve"> of functions</w:t>
      </w:r>
      <w:r w:rsidR="00511A40" w:rsidRPr="008258C3">
        <w:rPr>
          <w:rFonts w:ascii="Times New Roman" w:hAnsi="Times New Roman" w:cs="Times New Roman"/>
          <w:sz w:val="24"/>
          <w:szCs w:val="24"/>
          <w:lang w:val="en-US"/>
        </w:rPr>
        <w:t xml:space="preserve"> (Churchland and Sejnowski, </w:t>
      </w:r>
      <w:r w:rsidR="0051158C">
        <w:rPr>
          <w:rFonts w:ascii="Times New Roman" w:hAnsi="Times New Roman" w:cs="Times New Roman"/>
          <w:sz w:val="24"/>
          <w:szCs w:val="24"/>
          <w:lang w:val="en-US"/>
        </w:rPr>
        <w:t>2016</w:t>
      </w:r>
      <w:r w:rsidR="00511A40" w:rsidRPr="008258C3">
        <w:rPr>
          <w:rFonts w:ascii="Times New Roman" w:hAnsi="Times New Roman" w:cs="Times New Roman"/>
          <w:sz w:val="24"/>
          <w:szCs w:val="24"/>
          <w:lang w:val="en-US"/>
        </w:rPr>
        <w:t>)</w:t>
      </w:r>
      <w:r w:rsidR="00DB7923" w:rsidRPr="008258C3">
        <w:rPr>
          <w:rFonts w:ascii="Times New Roman" w:hAnsi="Times New Roman" w:cs="Times New Roman"/>
          <w:sz w:val="24"/>
          <w:szCs w:val="24"/>
          <w:lang w:val="en-US"/>
        </w:rPr>
        <w:t xml:space="preserve">. </w:t>
      </w:r>
      <w:r w:rsidRPr="008258C3">
        <w:rPr>
          <w:rFonts w:ascii="Times New Roman" w:hAnsi="Times New Roman" w:cs="Times New Roman"/>
          <w:sz w:val="24"/>
          <w:szCs w:val="24"/>
          <w:lang w:val="en-US"/>
        </w:rPr>
        <w:t>A</w:t>
      </w:r>
      <w:r w:rsidR="008B0026" w:rsidRPr="008258C3">
        <w:rPr>
          <w:rFonts w:ascii="Times New Roman" w:hAnsi="Times New Roman" w:cs="Times New Roman"/>
          <w:sz w:val="24"/>
          <w:szCs w:val="24"/>
          <w:lang w:val="en-US"/>
        </w:rPr>
        <w:t xml:space="preserve"> function </w:t>
      </w:r>
      <w:r w:rsidR="00B61BC7" w:rsidRPr="008258C3">
        <w:rPr>
          <w:rFonts w:ascii="Times New Roman" w:hAnsi="Times New Roman" w:cs="Times New Roman"/>
          <w:sz w:val="24"/>
          <w:szCs w:val="24"/>
          <w:lang w:val="en-US"/>
        </w:rPr>
        <w:t xml:space="preserve">can be described </w:t>
      </w:r>
      <w:r w:rsidR="008B0026" w:rsidRPr="008258C3">
        <w:rPr>
          <w:rFonts w:ascii="Times New Roman" w:hAnsi="Times New Roman" w:cs="Times New Roman"/>
          <w:sz w:val="24"/>
          <w:szCs w:val="24"/>
          <w:lang w:val="en-US"/>
        </w:rPr>
        <w:t xml:space="preserve">as a mapping between elements of one set (the domain) and another set (the range). </w:t>
      </w:r>
      <w:r w:rsidR="00B61BC7" w:rsidRPr="008258C3">
        <w:rPr>
          <w:rFonts w:ascii="Times New Roman" w:hAnsi="Times New Roman" w:cs="Times New Roman"/>
          <w:sz w:val="24"/>
          <w:szCs w:val="24"/>
          <w:lang w:val="en-US"/>
        </w:rPr>
        <w:t>In other words, a</w:t>
      </w:r>
      <w:r w:rsidR="008B0026" w:rsidRPr="008258C3">
        <w:rPr>
          <w:rFonts w:ascii="Times New Roman" w:hAnsi="Times New Roman" w:cs="Times New Roman"/>
          <w:sz w:val="24"/>
          <w:szCs w:val="24"/>
          <w:lang w:val="en-US"/>
        </w:rPr>
        <w:t xml:space="preserve"> computable function can be specified by a rule that </w:t>
      </w:r>
      <w:r w:rsidR="003368F2" w:rsidRPr="008258C3">
        <w:rPr>
          <w:rFonts w:ascii="Times New Roman" w:hAnsi="Times New Roman" w:cs="Times New Roman"/>
          <w:sz w:val="24"/>
          <w:szCs w:val="24"/>
          <w:lang w:val="en-US"/>
        </w:rPr>
        <w:t>indicates</w:t>
      </w:r>
      <w:r w:rsidR="008B0026" w:rsidRPr="008258C3">
        <w:rPr>
          <w:rFonts w:ascii="Times New Roman" w:hAnsi="Times New Roman" w:cs="Times New Roman"/>
          <w:sz w:val="24"/>
          <w:szCs w:val="24"/>
          <w:lang w:val="en-US"/>
        </w:rPr>
        <w:t xml:space="preserve"> how to transform the first element into the second. In this framework, the brain's states and their transitions represent a system capable of complex computations</w:t>
      </w:r>
      <w:r w:rsidR="00511A40" w:rsidRPr="008258C3">
        <w:rPr>
          <w:rFonts w:ascii="Times New Roman" w:hAnsi="Times New Roman" w:cs="Times New Roman"/>
          <w:sz w:val="24"/>
          <w:szCs w:val="24"/>
          <w:lang w:val="en-US"/>
        </w:rPr>
        <w:t xml:space="preserve"> (Churchland and Sejnowski, </w:t>
      </w:r>
      <w:r w:rsidR="0051158C">
        <w:rPr>
          <w:rFonts w:ascii="Times New Roman" w:hAnsi="Times New Roman" w:cs="Times New Roman"/>
          <w:sz w:val="24"/>
          <w:szCs w:val="24"/>
          <w:lang w:val="en-US"/>
        </w:rPr>
        <w:t>2016</w:t>
      </w:r>
      <w:r w:rsidR="00511A40" w:rsidRPr="008258C3">
        <w:rPr>
          <w:rFonts w:ascii="Times New Roman" w:hAnsi="Times New Roman" w:cs="Times New Roman"/>
          <w:sz w:val="24"/>
          <w:szCs w:val="24"/>
          <w:lang w:val="en-US"/>
        </w:rPr>
        <w:t>)</w:t>
      </w:r>
      <w:r w:rsidR="008B0026" w:rsidRPr="008258C3">
        <w:rPr>
          <w:rFonts w:ascii="Times New Roman" w:hAnsi="Times New Roman" w:cs="Times New Roman"/>
          <w:sz w:val="24"/>
          <w:szCs w:val="24"/>
          <w:lang w:val="en-US"/>
        </w:rPr>
        <w:t>, making it a powerful computational entity.</w:t>
      </w:r>
      <w:r w:rsidR="00B61BC7" w:rsidRPr="008258C3">
        <w:rPr>
          <w:rFonts w:ascii="Times New Roman" w:hAnsi="Times New Roman" w:cs="Times New Roman"/>
          <w:sz w:val="24"/>
          <w:szCs w:val="24"/>
          <w:lang w:val="en-US"/>
        </w:rPr>
        <w:t xml:space="preserve"> </w:t>
      </w:r>
      <w:r w:rsidR="008B0026" w:rsidRPr="008258C3">
        <w:rPr>
          <w:rFonts w:ascii="Times New Roman" w:hAnsi="Times New Roman" w:cs="Times New Roman"/>
          <w:sz w:val="24"/>
          <w:szCs w:val="24"/>
          <w:lang w:val="en-US"/>
        </w:rPr>
        <w:t>To model brain states computationally, neuroscientists use vectors</w:t>
      </w:r>
      <w:r w:rsidR="00B61BC7" w:rsidRPr="008258C3">
        <w:rPr>
          <w:rFonts w:ascii="Times New Roman" w:hAnsi="Times New Roman" w:cs="Times New Roman"/>
          <w:sz w:val="24"/>
          <w:szCs w:val="24"/>
          <w:lang w:val="en-US"/>
        </w:rPr>
        <w:t xml:space="preserve">. </w:t>
      </w:r>
      <w:r w:rsidR="008B0026" w:rsidRPr="008258C3">
        <w:rPr>
          <w:rFonts w:ascii="Times New Roman" w:hAnsi="Times New Roman" w:cs="Times New Roman"/>
          <w:sz w:val="24"/>
          <w:szCs w:val="24"/>
          <w:lang w:val="en-US"/>
        </w:rPr>
        <w:t>A vector is an ordered set of numbers that can describe various parameters, such as neuronal firing rates</w:t>
      </w:r>
      <w:r w:rsidR="007622CF" w:rsidRPr="008258C3">
        <w:rPr>
          <w:rFonts w:ascii="Times New Roman" w:hAnsi="Times New Roman" w:cs="Times New Roman"/>
          <w:sz w:val="24"/>
          <w:szCs w:val="24"/>
          <w:lang w:val="en-US"/>
        </w:rPr>
        <w:t>, the grey matter density in voxels, or the connectivity between regions</w:t>
      </w:r>
      <w:r w:rsidR="0051158C">
        <w:rPr>
          <w:rFonts w:ascii="Times New Roman" w:hAnsi="Times New Roman" w:cs="Times New Roman"/>
          <w:sz w:val="24"/>
          <w:szCs w:val="24"/>
          <w:lang w:val="en-US"/>
        </w:rPr>
        <w:t xml:space="preserve"> </w:t>
      </w:r>
      <w:r w:rsidR="0051158C" w:rsidRPr="008258C3">
        <w:rPr>
          <w:rFonts w:ascii="Times New Roman" w:hAnsi="Times New Roman" w:cs="Times New Roman"/>
          <w:sz w:val="24"/>
          <w:szCs w:val="24"/>
          <w:lang w:val="en-US"/>
        </w:rPr>
        <w:t xml:space="preserve">(Churchland and Sejnowski, </w:t>
      </w:r>
      <w:r w:rsidR="0051158C">
        <w:rPr>
          <w:rFonts w:ascii="Times New Roman" w:hAnsi="Times New Roman" w:cs="Times New Roman"/>
          <w:sz w:val="24"/>
          <w:szCs w:val="24"/>
          <w:lang w:val="en-US"/>
        </w:rPr>
        <w:t>2016</w:t>
      </w:r>
      <w:r w:rsidR="0051158C" w:rsidRPr="008258C3">
        <w:rPr>
          <w:rFonts w:ascii="Times New Roman" w:hAnsi="Times New Roman" w:cs="Times New Roman"/>
          <w:sz w:val="24"/>
          <w:szCs w:val="24"/>
          <w:lang w:val="en-US"/>
        </w:rPr>
        <w:t>)</w:t>
      </w:r>
      <w:r w:rsidR="008B0026" w:rsidRPr="008258C3">
        <w:rPr>
          <w:rFonts w:ascii="Times New Roman" w:hAnsi="Times New Roman" w:cs="Times New Roman"/>
          <w:sz w:val="24"/>
          <w:szCs w:val="24"/>
          <w:lang w:val="en-US"/>
        </w:rPr>
        <w:t xml:space="preserve">. </w:t>
      </w:r>
      <w:r w:rsidR="004B64DB" w:rsidRPr="008258C3">
        <w:rPr>
          <w:rFonts w:ascii="Times New Roman" w:hAnsi="Times New Roman" w:cs="Times New Roman"/>
          <w:sz w:val="24"/>
          <w:szCs w:val="24"/>
          <w:lang w:val="en-US"/>
        </w:rPr>
        <w:t>A</w:t>
      </w:r>
      <w:r w:rsidR="00511A40" w:rsidRPr="008258C3">
        <w:rPr>
          <w:rFonts w:ascii="Times New Roman" w:hAnsi="Times New Roman" w:cs="Times New Roman"/>
          <w:sz w:val="24"/>
          <w:szCs w:val="24"/>
          <w:lang w:val="en-US"/>
        </w:rPr>
        <w:t xml:space="preserve"> vector </w:t>
      </w:r>
      <w:r w:rsidR="008B0026" w:rsidRPr="008258C3">
        <w:rPr>
          <w:rFonts w:ascii="Times New Roman" w:hAnsi="Times New Roman" w:cs="Times New Roman"/>
          <w:sz w:val="24"/>
          <w:szCs w:val="24"/>
          <w:lang w:val="en-US"/>
        </w:rPr>
        <w:t>represent</w:t>
      </w:r>
      <w:r w:rsidR="00511A40" w:rsidRPr="008258C3">
        <w:rPr>
          <w:rFonts w:ascii="Times New Roman" w:hAnsi="Times New Roman" w:cs="Times New Roman"/>
          <w:sz w:val="24"/>
          <w:szCs w:val="24"/>
          <w:lang w:val="en-US"/>
        </w:rPr>
        <w:t>s</w:t>
      </w:r>
      <w:r w:rsidR="008B0026" w:rsidRPr="008258C3">
        <w:rPr>
          <w:rFonts w:ascii="Times New Roman" w:hAnsi="Times New Roman" w:cs="Times New Roman"/>
          <w:sz w:val="24"/>
          <w:szCs w:val="24"/>
          <w:lang w:val="en-US"/>
        </w:rPr>
        <w:t xml:space="preserve"> a </w:t>
      </w:r>
      <w:r w:rsidR="007622CF" w:rsidRPr="008258C3">
        <w:rPr>
          <w:rFonts w:ascii="Times New Roman" w:hAnsi="Times New Roman" w:cs="Times New Roman"/>
          <w:sz w:val="24"/>
          <w:szCs w:val="24"/>
          <w:lang w:val="en-US"/>
        </w:rPr>
        <w:t>brain state in a</w:t>
      </w:r>
      <w:r w:rsidR="008B0026" w:rsidRPr="008258C3">
        <w:rPr>
          <w:rFonts w:ascii="Times New Roman" w:hAnsi="Times New Roman" w:cs="Times New Roman"/>
          <w:sz w:val="24"/>
          <w:szCs w:val="24"/>
          <w:lang w:val="en-US"/>
        </w:rPr>
        <w:t xml:space="preserve"> </w:t>
      </w:r>
      <w:r w:rsidR="007622CF" w:rsidRPr="008258C3">
        <w:rPr>
          <w:rFonts w:ascii="Times New Roman" w:hAnsi="Times New Roman" w:cs="Times New Roman"/>
          <w:sz w:val="24"/>
          <w:szCs w:val="24"/>
          <w:lang w:val="en-US"/>
        </w:rPr>
        <w:t>N-</w:t>
      </w:r>
      <w:r w:rsidR="008B0026" w:rsidRPr="008258C3">
        <w:rPr>
          <w:rFonts w:ascii="Times New Roman" w:hAnsi="Times New Roman" w:cs="Times New Roman"/>
          <w:sz w:val="24"/>
          <w:szCs w:val="24"/>
          <w:lang w:val="en-US"/>
        </w:rPr>
        <w:t>dimensional space</w:t>
      </w:r>
      <w:r w:rsidR="007622CF" w:rsidRPr="008258C3">
        <w:rPr>
          <w:rFonts w:ascii="Times New Roman" w:hAnsi="Times New Roman" w:cs="Times New Roman"/>
          <w:sz w:val="24"/>
          <w:szCs w:val="24"/>
          <w:lang w:val="en-US"/>
        </w:rPr>
        <w:t xml:space="preserve"> (the whole brain)</w:t>
      </w:r>
      <w:r w:rsidR="008B0026" w:rsidRPr="008258C3">
        <w:rPr>
          <w:rFonts w:ascii="Times New Roman" w:hAnsi="Times New Roman" w:cs="Times New Roman"/>
          <w:sz w:val="24"/>
          <w:szCs w:val="24"/>
          <w:lang w:val="en-US"/>
        </w:rPr>
        <w:t xml:space="preserve">. </w:t>
      </w:r>
      <w:r w:rsidR="007622CF" w:rsidRPr="008258C3">
        <w:rPr>
          <w:rFonts w:ascii="Times New Roman" w:hAnsi="Times New Roman" w:cs="Times New Roman"/>
          <w:sz w:val="24"/>
          <w:szCs w:val="24"/>
          <w:lang w:val="en-US"/>
        </w:rPr>
        <w:t>B</w:t>
      </w:r>
      <w:r w:rsidR="008B0026" w:rsidRPr="008258C3">
        <w:rPr>
          <w:rFonts w:ascii="Times New Roman" w:hAnsi="Times New Roman" w:cs="Times New Roman"/>
          <w:sz w:val="24"/>
          <w:szCs w:val="24"/>
          <w:lang w:val="en-US"/>
        </w:rPr>
        <w:t>rain states are points within this space</w:t>
      </w:r>
      <w:r w:rsidR="0051158C">
        <w:rPr>
          <w:rStyle w:val="FootnoteReference"/>
          <w:rFonts w:ascii="Times New Roman" w:hAnsi="Times New Roman" w:cs="Times New Roman"/>
          <w:sz w:val="24"/>
          <w:szCs w:val="24"/>
          <w:lang w:val="en-US"/>
        </w:rPr>
        <w:footnoteReference w:id="2"/>
      </w:r>
      <w:r w:rsidR="008B0026" w:rsidRPr="008258C3">
        <w:rPr>
          <w:rFonts w:ascii="Times New Roman" w:hAnsi="Times New Roman" w:cs="Times New Roman"/>
          <w:sz w:val="24"/>
          <w:szCs w:val="24"/>
          <w:lang w:val="en-US"/>
        </w:rPr>
        <w:t>.</w:t>
      </w:r>
      <w:r w:rsidR="00C15B7E" w:rsidRPr="008258C3">
        <w:rPr>
          <w:rFonts w:ascii="Times New Roman" w:hAnsi="Times New Roman" w:cs="Times New Roman"/>
          <w:sz w:val="24"/>
          <w:szCs w:val="24"/>
          <w:lang w:val="en-US"/>
        </w:rPr>
        <w:t xml:space="preserve"> Brain states can be conceptualized as specific arrangements </w:t>
      </w:r>
      <w:r w:rsidR="003568D1" w:rsidRPr="008258C3">
        <w:rPr>
          <w:rFonts w:ascii="Times New Roman" w:hAnsi="Times New Roman" w:cs="Times New Roman"/>
          <w:sz w:val="24"/>
          <w:szCs w:val="24"/>
          <w:lang w:val="en-US"/>
        </w:rPr>
        <w:t xml:space="preserve">within </w:t>
      </w:r>
      <w:r w:rsidR="00C15B7E" w:rsidRPr="008258C3">
        <w:rPr>
          <w:rFonts w:ascii="Times New Roman" w:hAnsi="Times New Roman" w:cs="Times New Roman"/>
          <w:sz w:val="24"/>
          <w:szCs w:val="24"/>
          <w:lang w:val="en-US"/>
        </w:rPr>
        <w:t xml:space="preserve">a part, or the </w:t>
      </w:r>
      <w:r w:rsidR="003568D1" w:rsidRPr="008258C3">
        <w:rPr>
          <w:rFonts w:ascii="Times New Roman" w:hAnsi="Times New Roman" w:cs="Times New Roman"/>
          <w:sz w:val="24"/>
          <w:szCs w:val="24"/>
          <w:lang w:val="en-US"/>
        </w:rPr>
        <w:t>entire</w:t>
      </w:r>
      <w:r w:rsidR="00C15B7E" w:rsidRPr="008258C3">
        <w:rPr>
          <w:rFonts w:ascii="Times New Roman" w:hAnsi="Times New Roman" w:cs="Times New Roman"/>
          <w:sz w:val="24"/>
          <w:szCs w:val="24"/>
          <w:lang w:val="en-US"/>
        </w:rPr>
        <w:t xml:space="preserve">, N-dimensional space. These states are associated </w:t>
      </w:r>
      <w:r w:rsidR="00BC7C58">
        <w:rPr>
          <w:rFonts w:ascii="Times New Roman" w:hAnsi="Times New Roman" w:cs="Times New Roman"/>
          <w:sz w:val="24"/>
          <w:szCs w:val="24"/>
          <w:lang w:val="en-US"/>
        </w:rPr>
        <w:t xml:space="preserve">with, </w:t>
      </w:r>
      <w:r w:rsidR="00C15B7E" w:rsidRPr="008258C3">
        <w:rPr>
          <w:rFonts w:ascii="Times New Roman" w:hAnsi="Times New Roman" w:cs="Times New Roman"/>
          <w:sz w:val="24"/>
          <w:szCs w:val="24"/>
          <w:lang w:val="en-US"/>
        </w:rPr>
        <w:t>or correspond to, specific psychological functions</w:t>
      </w:r>
      <w:r w:rsidR="003568D1" w:rsidRPr="008258C3">
        <w:rPr>
          <w:rFonts w:ascii="Times New Roman" w:hAnsi="Times New Roman" w:cs="Times New Roman"/>
          <w:sz w:val="24"/>
          <w:szCs w:val="24"/>
          <w:lang w:val="en-US"/>
        </w:rPr>
        <w:t xml:space="preserve"> we perform</w:t>
      </w:r>
      <w:r w:rsidR="00C15B7E" w:rsidRPr="008258C3">
        <w:rPr>
          <w:rFonts w:ascii="Times New Roman" w:hAnsi="Times New Roman" w:cs="Times New Roman"/>
          <w:sz w:val="24"/>
          <w:szCs w:val="24"/>
          <w:lang w:val="en-US"/>
        </w:rPr>
        <w:t xml:space="preserve">. </w:t>
      </w:r>
      <w:r w:rsidR="00AD77C4">
        <w:rPr>
          <w:rFonts w:ascii="Times New Roman" w:hAnsi="Times New Roman" w:cs="Times New Roman"/>
          <w:sz w:val="24"/>
          <w:szCs w:val="24"/>
          <w:lang w:val="en-US"/>
        </w:rPr>
        <w:t xml:space="preserve">This conceptualization is useful for both understanding the brain </w:t>
      </w:r>
      <w:r w:rsidR="00C17463">
        <w:rPr>
          <w:rFonts w:ascii="Times New Roman" w:hAnsi="Times New Roman" w:cs="Times New Roman"/>
          <w:sz w:val="24"/>
          <w:szCs w:val="24"/>
          <w:lang w:val="en-US"/>
        </w:rPr>
        <w:t xml:space="preserve">itself, </w:t>
      </w:r>
      <w:r w:rsidR="00AD77C4">
        <w:rPr>
          <w:rFonts w:ascii="Times New Roman" w:hAnsi="Times New Roman" w:cs="Times New Roman"/>
          <w:sz w:val="24"/>
          <w:szCs w:val="24"/>
          <w:lang w:val="en-US"/>
        </w:rPr>
        <w:t xml:space="preserve">and the machine learning (ML) analyses when they are applied to the brain. This perspective is </w:t>
      </w:r>
      <w:r w:rsidR="00AD77C4">
        <w:rPr>
          <w:rFonts w:ascii="Times New Roman" w:hAnsi="Times New Roman" w:cs="Times New Roman"/>
          <w:sz w:val="24"/>
          <w:szCs w:val="24"/>
          <w:lang w:val="en-US"/>
        </w:rPr>
        <w:lastRenderedPageBreak/>
        <w:t>indeed coherent with what we do when we analyze brain data with ML methods.</w:t>
      </w:r>
      <w:r w:rsidR="002704BF">
        <w:rPr>
          <w:rFonts w:ascii="Times New Roman" w:hAnsi="Times New Roman" w:cs="Times New Roman"/>
          <w:sz w:val="24"/>
          <w:szCs w:val="24"/>
          <w:lang w:val="en-US"/>
        </w:rPr>
        <w:t xml:space="preserve"> In standard frequentist approaches, such as for example the generalized line</w:t>
      </w:r>
      <w:r w:rsidR="00C15F10">
        <w:rPr>
          <w:rFonts w:ascii="Times New Roman" w:hAnsi="Times New Roman" w:cs="Times New Roman"/>
          <w:sz w:val="24"/>
          <w:szCs w:val="24"/>
          <w:lang w:val="en-US"/>
        </w:rPr>
        <w:t>a</w:t>
      </w:r>
      <w:r w:rsidR="002704BF">
        <w:rPr>
          <w:rFonts w:ascii="Times New Roman" w:hAnsi="Times New Roman" w:cs="Times New Roman"/>
          <w:sz w:val="24"/>
          <w:szCs w:val="24"/>
          <w:lang w:val="en-US"/>
        </w:rPr>
        <w:t xml:space="preserve">r model (GLM), </w:t>
      </w:r>
      <w:r w:rsidR="002704BF" w:rsidRPr="002704BF">
        <w:rPr>
          <w:rFonts w:ascii="Times New Roman" w:hAnsi="Times New Roman" w:cs="Times New Roman"/>
          <w:sz w:val="24"/>
          <w:szCs w:val="24"/>
          <w:lang w:val="en-US"/>
        </w:rPr>
        <w:t xml:space="preserve">we typically begin by examining experimental manipulations (such as stimuli of different categories) and </w:t>
      </w:r>
      <w:proofErr w:type="gramStart"/>
      <w:r w:rsidR="002704BF" w:rsidRPr="002704BF">
        <w:rPr>
          <w:rFonts w:ascii="Times New Roman" w:hAnsi="Times New Roman" w:cs="Times New Roman"/>
          <w:sz w:val="24"/>
          <w:szCs w:val="24"/>
          <w:lang w:val="en-US"/>
        </w:rPr>
        <w:t>seek</w:t>
      </w:r>
      <w:proofErr w:type="gramEnd"/>
      <w:r w:rsidR="002704BF" w:rsidRPr="002704BF">
        <w:rPr>
          <w:rFonts w:ascii="Times New Roman" w:hAnsi="Times New Roman" w:cs="Times New Roman"/>
          <w:sz w:val="24"/>
          <w:szCs w:val="24"/>
          <w:lang w:val="en-US"/>
        </w:rPr>
        <w:t xml:space="preserve"> to identify corresponding variations in brain signals. Conversely, in machine learning (ML) approaches, we take </w:t>
      </w:r>
      <w:r w:rsidR="00F45869">
        <w:rPr>
          <w:rFonts w:ascii="Times New Roman" w:hAnsi="Times New Roman" w:cs="Times New Roman"/>
          <w:sz w:val="24"/>
          <w:szCs w:val="24"/>
          <w:lang w:val="en-US"/>
        </w:rPr>
        <w:t>the</w:t>
      </w:r>
      <w:r w:rsidR="002704BF">
        <w:rPr>
          <w:rFonts w:ascii="Times New Roman" w:hAnsi="Times New Roman" w:cs="Times New Roman"/>
          <w:sz w:val="24"/>
          <w:szCs w:val="24"/>
          <w:lang w:val="en-US"/>
        </w:rPr>
        <w:t xml:space="preserve"> opposite </w:t>
      </w:r>
      <w:r w:rsidR="002704BF" w:rsidRPr="002704BF">
        <w:rPr>
          <w:rFonts w:ascii="Times New Roman" w:hAnsi="Times New Roman" w:cs="Times New Roman"/>
          <w:sz w:val="24"/>
          <w:szCs w:val="24"/>
          <w:lang w:val="en-US"/>
        </w:rPr>
        <w:t>approach: we begin with brain states and attempt to predict psychological variables from them.</w:t>
      </w:r>
      <w:r w:rsidR="002704BF">
        <w:rPr>
          <w:rFonts w:ascii="Times New Roman" w:hAnsi="Times New Roman" w:cs="Times New Roman"/>
          <w:sz w:val="24"/>
          <w:szCs w:val="24"/>
          <w:lang w:val="en-US"/>
        </w:rPr>
        <w:t xml:space="preserve"> </w:t>
      </w:r>
      <w:r w:rsidR="002704BF" w:rsidRPr="002704BF">
        <w:rPr>
          <w:rFonts w:ascii="Times New Roman" w:hAnsi="Times New Roman" w:cs="Times New Roman"/>
          <w:sz w:val="24"/>
          <w:szCs w:val="24"/>
          <w:lang w:val="en-US"/>
        </w:rPr>
        <w:t>Th</w:t>
      </w:r>
      <w:r w:rsidR="002704BF">
        <w:rPr>
          <w:rFonts w:ascii="Times New Roman" w:hAnsi="Times New Roman" w:cs="Times New Roman"/>
          <w:sz w:val="24"/>
          <w:szCs w:val="24"/>
          <w:lang w:val="en-US"/>
        </w:rPr>
        <w:t>is</w:t>
      </w:r>
      <w:r w:rsidR="002704BF" w:rsidRPr="002704BF">
        <w:rPr>
          <w:rFonts w:ascii="Times New Roman" w:hAnsi="Times New Roman" w:cs="Times New Roman"/>
          <w:sz w:val="24"/>
          <w:szCs w:val="24"/>
          <w:lang w:val="en-US"/>
        </w:rPr>
        <w:t xml:space="preserve"> flow of analysis aligns with the arguments we have presented thus far</w:t>
      </w:r>
      <w:r w:rsidR="002704BF">
        <w:rPr>
          <w:rFonts w:ascii="Times New Roman" w:hAnsi="Times New Roman" w:cs="Times New Roman"/>
          <w:sz w:val="24"/>
          <w:szCs w:val="24"/>
          <w:lang w:val="en-US"/>
        </w:rPr>
        <w:t xml:space="preserve"> on brain functioning from a mathematical-computational perspective</w:t>
      </w:r>
      <w:r w:rsidR="002704BF">
        <w:rPr>
          <w:rStyle w:val="FootnoteReference"/>
          <w:rFonts w:ascii="Times New Roman" w:hAnsi="Times New Roman" w:cs="Times New Roman"/>
          <w:sz w:val="24"/>
          <w:szCs w:val="24"/>
          <w:lang w:val="en-US"/>
        </w:rPr>
        <w:footnoteReference w:id="3"/>
      </w:r>
      <w:r w:rsidR="002704BF">
        <w:rPr>
          <w:rFonts w:ascii="Times New Roman" w:hAnsi="Times New Roman" w:cs="Times New Roman"/>
          <w:sz w:val="24"/>
          <w:szCs w:val="24"/>
          <w:lang w:val="en-US"/>
        </w:rPr>
        <w:t>.</w:t>
      </w:r>
      <w:r w:rsidR="00F45869">
        <w:rPr>
          <w:rFonts w:ascii="Times New Roman" w:hAnsi="Times New Roman" w:cs="Times New Roman"/>
          <w:sz w:val="24"/>
          <w:szCs w:val="24"/>
          <w:lang w:val="en-US"/>
        </w:rPr>
        <w:t xml:space="preserve"> </w:t>
      </w:r>
      <w:r w:rsidR="006A2D90" w:rsidRPr="008258C3">
        <w:rPr>
          <w:rFonts w:ascii="Times New Roman" w:hAnsi="Times New Roman" w:cs="Times New Roman"/>
          <w:sz w:val="24"/>
          <w:szCs w:val="24"/>
          <w:lang w:val="en-US"/>
        </w:rPr>
        <w:t xml:space="preserve">When we apply machine learning methods to the brain, we aim to predict cognitive states from brain states </w:t>
      </w:r>
      <w:r w:rsidR="003D5A6C" w:rsidRPr="008258C3">
        <w:rPr>
          <w:rFonts w:ascii="Times New Roman" w:hAnsi="Times New Roman" w:cs="Times New Roman"/>
          <w:sz w:val="24"/>
          <w:szCs w:val="24"/>
          <w:lang w:val="en-US"/>
        </w:rPr>
        <w:t>(</w:t>
      </w:r>
      <w:r w:rsidR="003A2484" w:rsidRPr="008258C3">
        <w:rPr>
          <w:rFonts w:ascii="Times New Roman" w:hAnsi="Times New Roman" w:cs="Times New Roman"/>
          <w:sz w:val="24"/>
          <w:szCs w:val="24"/>
          <w:lang w:val="en-US"/>
        </w:rPr>
        <w:t>intended as specific rearrangements of</w:t>
      </w:r>
      <w:r w:rsidR="003D5A6C" w:rsidRPr="008258C3">
        <w:rPr>
          <w:rFonts w:ascii="Times New Roman" w:hAnsi="Times New Roman" w:cs="Times New Roman"/>
          <w:sz w:val="24"/>
          <w:szCs w:val="24"/>
          <w:lang w:val="en-US"/>
        </w:rPr>
        <w:t xml:space="preserve"> part</w:t>
      </w:r>
      <w:r w:rsidR="00EF07B4">
        <w:rPr>
          <w:rFonts w:ascii="Times New Roman" w:hAnsi="Times New Roman" w:cs="Times New Roman"/>
          <w:sz w:val="24"/>
          <w:szCs w:val="24"/>
          <w:lang w:val="en-US"/>
        </w:rPr>
        <w:t xml:space="preserve"> of</w:t>
      </w:r>
      <w:r w:rsidR="003D5A6C" w:rsidRPr="008258C3">
        <w:rPr>
          <w:rFonts w:ascii="Times New Roman" w:hAnsi="Times New Roman" w:cs="Times New Roman"/>
          <w:sz w:val="24"/>
          <w:szCs w:val="24"/>
          <w:lang w:val="en-US"/>
        </w:rPr>
        <w:t>, or the entire, brain)</w:t>
      </w:r>
      <w:r w:rsidR="00B0049B" w:rsidRPr="008258C3">
        <w:rPr>
          <w:rStyle w:val="FootnoteReference"/>
          <w:rFonts w:ascii="Times New Roman" w:hAnsi="Times New Roman" w:cs="Times New Roman"/>
          <w:sz w:val="24"/>
          <w:szCs w:val="24"/>
          <w:lang w:val="en-US"/>
        </w:rPr>
        <w:footnoteReference w:id="4"/>
      </w:r>
      <w:r w:rsidR="003D5A6C" w:rsidRPr="008258C3">
        <w:rPr>
          <w:rFonts w:ascii="Times New Roman" w:hAnsi="Times New Roman" w:cs="Times New Roman"/>
          <w:sz w:val="24"/>
          <w:szCs w:val="24"/>
          <w:lang w:val="en-US"/>
        </w:rPr>
        <w:t>.</w:t>
      </w:r>
      <w:r w:rsidR="00B0049B" w:rsidRPr="008258C3">
        <w:rPr>
          <w:rFonts w:ascii="Times New Roman" w:hAnsi="Times New Roman" w:cs="Times New Roman"/>
          <w:sz w:val="24"/>
          <w:szCs w:val="24"/>
          <w:lang w:val="en-US"/>
        </w:rPr>
        <w:t xml:space="preserve"> </w:t>
      </w:r>
      <w:r w:rsidR="003D5A6C" w:rsidRPr="008258C3">
        <w:rPr>
          <w:rFonts w:ascii="Times New Roman" w:hAnsi="Times New Roman" w:cs="Times New Roman"/>
          <w:sz w:val="24"/>
          <w:szCs w:val="24"/>
          <w:lang w:val="en-US"/>
        </w:rPr>
        <w:t xml:space="preserve">If we </w:t>
      </w:r>
      <w:r w:rsidR="00B0049B" w:rsidRPr="008258C3">
        <w:rPr>
          <w:rFonts w:ascii="Times New Roman" w:hAnsi="Times New Roman" w:cs="Times New Roman"/>
          <w:sz w:val="24"/>
          <w:szCs w:val="24"/>
          <w:lang w:val="en-US"/>
        </w:rPr>
        <w:t>denote cognitive states</w:t>
      </w:r>
      <w:r w:rsidR="003D5A6C" w:rsidRPr="008258C3">
        <w:rPr>
          <w:rFonts w:ascii="Times New Roman" w:hAnsi="Times New Roman" w:cs="Times New Roman"/>
          <w:sz w:val="24"/>
          <w:szCs w:val="24"/>
          <w:lang w:val="en-US"/>
        </w:rPr>
        <w:t xml:space="preserve"> with the </w:t>
      </w:r>
      <w:proofErr w:type="spellStart"/>
      <w:r w:rsidR="00F45869">
        <w:rPr>
          <w:rFonts w:ascii="Times New Roman" w:hAnsi="Times New Roman" w:cs="Times New Roman"/>
          <w:sz w:val="24"/>
          <w:szCs w:val="24"/>
          <w:lang w:val="en-US"/>
        </w:rPr>
        <w:t>g</w:t>
      </w:r>
      <w:r w:rsidR="003D5A6C" w:rsidRPr="008258C3">
        <w:rPr>
          <w:rFonts w:ascii="Times New Roman" w:hAnsi="Times New Roman" w:cs="Times New Roman"/>
          <w:sz w:val="24"/>
          <w:szCs w:val="24"/>
          <w:lang w:val="en-US"/>
        </w:rPr>
        <w:t>reek</w:t>
      </w:r>
      <w:proofErr w:type="spellEnd"/>
      <w:r w:rsidR="003D5A6C" w:rsidRPr="008258C3">
        <w:rPr>
          <w:rFonts w:ascii="Times New Roman" w:hAnsi="Times New Roman" w:cs="Times New Roman"/>
          <w:sz w:val="24"/>
          <w:szCs w:val="24"/>
          <w:lang w:val="en-US"/>
        </w:rPr>
        <w:t xml:space="preserve"> letter “Ψ” and </w:t>
      </w:r>
      <w:r w:rsidR="00B0049B" w:rsidRPr="008258C3">
        <w:rPr>
          <w:rFonts w:ascii="Times New Roman" w:hAnsi="Times New Roman" w:cs="Times New Roman"/>
          <w:sz w:val="24"/>
          <w:szCs w:val="24"/>
          <w:lang w:val="en-US"/>
        </w:rPr>
        <w:t xml:space="preserve">brain state </w:t>
      </w:r>
      <w:r w:rsidR="003D5A6C" w:rsidRPr="008258C3">
        <w:rPr>
          <w:rFonts w:ascii="Times New Roman" w:hAnsi="Times New Roman" w:cs="Times New Roman"/>
          <w:sz w:val="24"/>
          <w:szCs w:val="24"/>
          <w:lang w:val="en-US"/>
        </w:rPr>
        <w:t>with “</w:t>
      </w:r>
      <w:r w:rsidR="003D5A6C" w:rsidRPr="008258C3">
        <w:rPr>
          <w:rFonts w:ascii="sigma" w:hAnsi="sigma" w:cs="Times New Roman"/>
          <w:sz w:val="24"/>
          <w:szCs w:val="24"/>
          <w:lang w:val="en-US"/>
        </w:rPr>
        <w:t>σ”</w:t>
      </w:r>
      <w:r w:rsidR="003D5A6C" w:rsidRPr="008258C3">
        <w:rPr>
          <w:rFonts w:ascii="Times New Roman" w:hAnsi="Times New Roman" w:cs="Times New Roman"/>
          <w:sz w:val="24"/>
          <w:szCs w:val="24"/>
          <w:lang w:val="en-US"/>
        </w:rPr>
        <w:t xml:space="preserve">, </w:t>
      </w:r>
      <w:r w:rsidR="00B0049B" w:rsidRPr="008258C3">
        <w:rPr>
          <w:rFonts w:ascii="Times New Roman" w:hAnsi="Times New Roman" w:cs="Times New Roman"/>
          <w:sz w:val="24"/>
          <w:szCs w:val="24"/>
          <w:lang w:val="en-US"/>
        </w:rPr>
        <w:t xml:space="preserve">then </w:t>
      </w:r>
      <w:r w:rsidR="003D5A6C" w:rsidRPr="008258C3">
        <w:rPr>
          <w:rFonts w:ascii="Times New Roman" w:hAnsi="Times New Roman" w:cs="Times New Roman"/>
          <w:sz w:val="24"/>
          <w:szCs w:val="24"/>
          <w:lang w:val="en-US"/>
        </w:rPr>
        <w:t xml:space="preserve">when we apply machine learning </w:t>
      </w:r>
      <w:r w:rsidR="00B0049B" w:rsidRPr="008258C3">
        <w:rPr>
          <w:rFonts w:ascii="Times New Roman" w:hAnsi="Times New Roman" w:cs="Times New Roman"/>
          <w:sz w:val="24"/>
          <w:szCs w:val="24"/>
          <w:lang w:val="en-US"/>
        </w:rPr>
        <w:t xml:space="preserve">methods, </w:t>
      </w:r>
      <w:r w:rsidR="003D5A6C" w:rsidRPr="008258C3">
        <w:rPr>
          <w:rFonts w:ascii="Times New Roman" w:hAnsi="Times New Roman" w:cs="Times New Roman"/>
          <w:sz w:val="24"/>
          <w:szCs w:val="24"/>
          <w:lang w:val="en-US"/>
        </w:rPr>
        <w:t xml:space="preserve">we </w:t>
      </w:r>
      <w:r w:rsidR="00B0049B" w:rsidRPr="008258C3">
        <w:rPr>
          <w:rFonts w:ascii="Times New Roman" w:hAnsi="Times New Roman" w:cs="Times New Roman"/>
          <w:sz w:val="24"/>
          <w:szCs w:val="24"/>
          <w:lang w:val="en-US"/>
        </w:rPr>
        <w:t>aim</w:t>
      </w:r>
      <w:r w:rsidR="003D5A6C" w:rsidRPr="008258C3">
        <w:rPr>
          <w:rFonts w:ascii="Times New Roman" w:hAnsi="Times New Roman" w:cs="Times New Roman"/>
          <w:sz w:val="24"/>
          <w:szCs w:val="24"/>
          <w:lang w:val="en-US"/>
        </w:rPr>
        <w:t xml:space="preserve"> to predict Ψ from </w:t>
      </w:r>
      <w:r w:rsidR="003D5A6C" w:rsidRPr="008258C3">
        <w:rPr>
          <w:rFonts w:ascii="sigma" w:hAnsi="sigma" w:cs="Times New Roman"/>
          <w:sz w:val="24"/>
          <w:szCs w:val="24"/>
          <w:lang w:val="en-US"/>
        </w:rPr>
        <w:t>σ</w:t>
      </w:r>
      <w:r w:rsidR="003D5A6C" w:rsidRPr="008258C3">
        <w:rPr>
          <w:rStyle w:val="FootnoteReference"/>
          <w:rFonts w:ascii="sigma" w:hAnsi="sigma" w:cs="Times New Roman"/>
          <w:sz w:val="24"/>
          <w:szCs w:val="24"/>
          <w:lang w:val="en-US"/>
        </w:rPr>
        <w:footnoteReference w:id="5"/>
      </w:r>
      <w:r w:rsidR="003D5A6C" w:rsidRPr="008258C3">
        <w:rPr>
          <w:rFonts w:ascii="sigma" w:hAnsi="sigma" w:cs="Times New Roman"/>
          <w:sz w:val="24"/>
          <w:szCs w:val="24"/>
          <w:lang w:val="en-US"/>
        </w:rPr>
        <w:t xml:space="preserve">. </w:t>
      </w:r>
      <w:r w:rsidR="00BB5649" w:rsidRPr="008560C5">
        <w:rPr>
          <w:rFonts w:ascii="Times New Roman" w:hAnsi="Times New Roman" w:cs="Times New Roman"/>
          <w:sz w:val="24"/>
          <w:szCs w:val="24"/>
          <w:lang w:val="en-US"/>
        </w:rPr>
        <w:t xml:space="preserve">See Figure </w:t>
      </w:r>
      <w:r w:rsidR="00647399" w:rsidRPr="008560C5">
        <w:rPr>
          <w:rFonts w:ascii="Times New Roman" w:hAnsi="Times New Roman" w:cs="Times New Roman"/>
          <w:sz w:val="24"/>
          <w:szCs w:val="24"/>
          <w:lang w:val="en-US"/>
        </w:rPr>
        <w:t>12</w:t>
      </w:r>
      <w:r w:rsidR="00A534D6" w:rsidRPr="008560C5">
        <w:rPr>
          <w:rFonts w:ascii="Times New Roman" w:hAnsi="Times New Roman" w:cs="Times New Roman"/>
          <w:sz w:val="24"/>
          <w:szCs w:val="24"/>
          <w:lang w:val="en-US"/>
        </w:rPr>
        <w:t>.</w:t>
      </w:r>
      <w:r w:rsidR="00BB5649" w:rsidRPr="008560C5">
        <w:rPr>
          <w:rFonts w:ascii="Times New Roman" w:hAnsi="Times New Roman" w:cs="Times New Roman"/>
          <w:sz w:val="24"/>
          <w:szCs w:val="24"/>
          <w:lang w:val="en-US"/>
        </w:rPr>
        <w:t xml:space="preserve">1 for a graphical representation. </w:t>
      </w:r>
      <w:r w:rsidR="003568D1" w:rsidRPr="00D04551">
        <w:rPr>
          <w:rFonts w:ascii="Times New Roman" w:hAnsi="Times New Roman" w:cs="Times New Roman"/>
          <w:sz w:val="24"/>
          <w:szCs w:val="24"/>
          <w:lang w:val="en-US"/>
        </w:rPr>
        <w:t>Going</w:t>
      </w:r>
      <w:r w:rsidR="003568D1" w:rsidRPr="008258C3">
        <w:rPr>
          <w:rFonts w:ascii="Times New Roman" w:hAnsi="Times New Roman" w:cs="Times New Roman"/>
          <w:sz w:val="24"/>
          <w:szCs w:val="24"/>
          <w:lang w:val="en-US"/>
        </w:rPr>
        <w:t xml:space="preserve"> back to the</w:t>
      </w:r>
      <w:r w:rsidR="003A2484" w:rsidRPr="008258C3">
        <w:rPr>
          <w:rFonts w:ascii="Times New Roman" w:hAnsi="Times New Roman" w:cs="Times New Roman"/>
          <w:sz w:val="24"/>
          <w:szCs w:val="24"/>
          <w:lang w:val="en-US"/>
        </w:rPr>
        <w:t xml:space="preserve"> computational perspective, the</w:t>
      </w:r>
      <w:r w:rsidR="006A2D90" w:rsidRPr="008258C3">
        <w:rPr>
          <w:rFonts w:ascii="Times New Roman" w:hAnsi="Times New Roman" w:cs="Times New Roman"/>
          <w:sz w:val="24"/>
          <w:szCs w:val="24"/>
          <w:lang w:val="en-US"/>
        </w:rPr>
        <w:t xml:space="preserve"> goal is to derive </w:t>
      </w:r>
      <w:r w:rsidR="003A2484" w:rsidRPr="008258C3">
        <w:rPr>
          <w:rFonts w:ascii="Times New Roman" w:hAnsi="Times New Roman" w:cs="Times New Roman"/>
          <w:sz w:val="24"/>
          <w:szCs w:val="24"/>
          <w:lang w:val="en-US"/>
        </w:rPr>
        <w:t xml:space="preserve">a </w:t>
      </w:r>
      <w:r w:rsidR="006A2D90" w:rsidRPr="008258C3">
        <w:rPr>
          <w:rFonts w:ascii="Times New Roman" w:hAnsi="Times New Roman" w:cs="Times New Roman"/>
          <w:sz w:val="24"/>
          <w:szCs w:val="24"/>
          <w:lang w:val="en-US"/>
        </w:rPr>
        <w:t xml:space="preserve">function </w:t>
      </w:r>
      <w:r w:rsidR="00B0049B" w:rsidRPr="008258C3">
        <w:rPr>
          <w:rFonts w:ascii="Times New Roman" w:hAnsi="Times New Roman" w:cs="Times New Roman"/>
          <w:sz w:val="24"/>
          <w:szCs w:val="24"/>
          <w:lang w:val="en-US"/>
        </w:rPr>
        <w:t>“</w:t>
      </w:r>
      <m:oMath>
        <m:r>
          <w:rPr>
            <w:rFonts w:ascii="Cambria Math" w:hAnsi="Cambria Math" w:cs="Times New Roman"/>
            <w:sz w:val="24"/>
            <w:szCs w:val="24"/>
            <w:lang w:val="en-US"/>
          </w:rPr>
          <m:t>f"</m:t>
        </m:r>
      </m:oMath>
      <w:r w:rsidR="006A2D90" w:rsidRPr="008258C3">
        <w:rPr>
          <w:rFonts w:ascii="Times New Roman" w:hAnsi="Times New Roman" w:cs="Times New Roman"/>
          <w:sz w:val="24"/>
          <w:szCs w:val="24"/>
          <w:lang w:val="en-US"/>
        </w:rPr>
        <w:t xml:space="preserve"> that map</w:t>
      </w:r>
      <w:r w:rsidR="00B42792">
        <w:rPr>
          <w:rFonts w:ascii="Times New Roman" w:hAnsi="Times New Roman" w:cs="Times New Roman"/>
          <w:sz w:val="24"/>
          <w:szCs w:val="24"/>
          <w:lang w:val="en-US"/>
        </w:rPr>
        <w:t>s</w:t>
      </w:r>
      <w:r w:rsidR="006A2D90" w:rsidRPr="008258C3">
        <w:rPr>
          <w:rFonts w:ascii="Times New Roman" w:hAnsi="Times New Roman" w:cs="Times New Roman"/>
          <w:sz w:val="24"/>
          <w:szCs w:val="24"/>
          <w:lang w:val="en-US"/>
        </w:rPr>
        <w:t xml:space="preserve"> brain states </w:t>
      </w:r>
      <w:r w:rsidR="003A2484" w:rsidRPr="008258C3">
        <w:rPr>
          <w:rFonts w:ascii="Times New Roman" w:hAnsi="Times New Roman" w:cs="Times New Roman"/>
          <w:sz w:val="24"/>
          <w:szCs w:val="24"/>
          <w:lang w:val="en-US"/>
        </w:rPr>
        <w:t>(</w:t>
      </w:r>
      <w:r w:rsidR="003D5A6C" w:rsidRPr="008258C3">
        <w:rPr>
          <w:rFonts w:ascii="sigma" w:hAnsi="sigma" w:cs="Times New Roman"/>
          <w:sz w:val="24"/>
          <w:szCs w:val="24"/>
          <w:lang w:val="en-US"/>
        </w:rPr>
        <w:t>σ</w:t>
      </w:r>
      <w:r w:rsidR="003A2484" w:rsidRPr="008258C3">
        <w:rPr>
          <w:rFonts w:ascii="Times New Roman" w:hAnsi="Times New Roman" w:cs="Times New Roman"/>
          <w:sz w:val="24"/>
          <w:szCs w:val="24"/>
          <w:lang w:val="en-US"/>
        </w:rPr>
        <w:t>) in</w:t>
      </w:r>
      <w:r w:rsidR="006A2D90" w:rsidRPr="008258C3">
        <w:rPr>
          <w:rFonts w:ascii="Times New Roman" w:hAnsi="Times New Roman" w:cs="Times New Roman"/>
          <w:sz w:val="24"/>
          <w:szCs w:val="24"/>
          <w:lang w:val="en-US"/>
        </w:rPr>
        <w:t>to cognitive states</w:t>
      </w:r>
      <w:r w:rsidR="003A2484" w:rsidRPr="008258C3">
        <w:rPr>
          <w:rFonts w:ascii="Times New Roman" w:hAnsi="Times New Roman" w:cs="Times New Roman"/>
          <w:sz w:val="24"/>
          <w:szCs w:val="24"/>
          <w:lang w:val="en-US"/>
        </w:rPr>
        <w:t xml:space="preserve"> (Ψ)</w:t>
      </w:r>
      <w:r w:rsidR="003A2484" w:rsidRPr="008258C3">
        <w:rPr>
          <w:sz w:val="24"/>
          <w:szCs w:val="24"/>
          <w:vertAlign w:val="superscript"/>
        </w:rPr>
        <w:footnoteReference w:id="6"/>
      </w:r>
      <w:r w:rsidR="003D5A6C" w:rsidRPr="008258C3">
        <w:rPr>
          <w:rFonts w:ascii="Times New Roman" w:hAnsi="Times New Roman" w:cs="Times New Roman"/>
          <w:sz w:val="24"/>
          <w:szCs w:val="24"/>
          <w:lang w:val="en-US"/>
        </w:rPr>
        <w:t xml:space="preserve">. </w:t>
      </w:r>
      <w:r w:rsidR="006A2D90" w:rsidRPr="008258C3">
        <w:rPr>
          <w:rFonts w:ascii="Times New Roman" w:hAnsi="Times New Roman" w:cs="Times New Roman"/>
          <w:sz w:val="24"/>
          <w:szCs w:val="24"/>
          <w:lang w:val="en-US"/>
        </w:rPr>
        <w:t xml:space="preserve">This approach enables </w:t>
      </w:r>
      <w:r w:rsidR="006D75A9">
        <w:rPr>
          <w:rFonts w:ascii="Times New Roman" w:hAnsi="Times New Roman" w:cs="Times New Roman"/>
          <w:sz w:val="24"/>
          <w:szCs w:val="24"/>
          <w:lang w:val="en-US"/>
        </w:rPr>
        <w:t xml:space="preserve">the </w:t>
      </w:r>
      <w:proofErr w:type="gramStart"/>
      <w:r w:rsidR="006A2D90" w:rsidRPr="008258C3">
        <w:rPr>
          <w:rFonts w:ascii="Times New Roman" w:hAnsi="Times New Roman" w:cs="Times New Roman"/>
          <w:sz w:val="24"/>
          <w:szCs w:val="24"/>
          <w:lang w:val="en-US"/>
        </w:rPr>
        <w:t>predicti</w:t>
      </w:r>
      <w:r w:rsidR="00B0049B" w:rsidRPr="008258C3">
        <w:rPr>
          <w:rFonts w:ascii="Times New Roman" w:hAnsi="Times New Roman" w:cs="Times New Roman"/>
          <w:sz w:val="24"/>
          <w:szCs w:val="24"/>
          <w:lang w:val="en-US"/>
        </w:rPr>
        <w:t>ng</w:t>
      </w:r>
      <w:proofErr w:type="gramEnd"/>
      <w:r w:rsidR="006A2D90" w:rsidRPr="008258C3">
        <w:rPr>
          <w:rFonts w:ascii="Times New Roman" w:hAnsi="Times New Roman" w:cs="Times New Roman"/>
          <w:sz w:val="24"/>
          <w:szCs w:val="24"/>
          <w:lang w:val="en-US"/>
        </w:rPr>
        <w:t xml:space="preserve"> </w:t>
      </w:r>
      <w:r w:rsidR="006D75A9">
        <w:rPr>
          <w:rFonts w:ascii="Times New Roman" w:hAnsi="Times New Roman" w:cs="Times New Roman"/>
          <w:sz w:val="24"/>
          <w:szCs w:val="24"/>
          <w:lang w:val="en-US"/>
        </w:rPr>
        <w:t xml:space="preserve">of </w:t>
      </w:r>
      <w:r w:rsidR="00B0049B" w:rsidRPr="008258C3">
        <w:rPr>
          <w:rFonts w:ascii="Times New Roman" w:hAnsi="Times New Roman" w:cs="Times New Roman"/>
          <w:sz w:val="24"/>
          <w:szCs w:val="24"/>
          <w:lang w:val="en-US"/>
        </w:rPr>
        <w:t>psychological</w:t>
      </w:r>
      <w:r w:rsidR="006A2D90" w:rsidRPr="008258C3">
        <w:rPr>
          <w:rFonts w:ascii="Times New Roman" w:hAnsi="Times New Roman" w:cs="Times New Roman"/>
          <w:sz w:val="24"/>
          <w:szCs w:val="24"/>
          <w:lang w:val="en-US"/>
        </w:rPr>
        <w:t xml:space="preserve"> functions from neural data.</w:t>
      </w:r>
      <w:r w:rsidR="00B0049B" w:rsidRPr="008258C3">
        <w:rPr>
          <w:rFonts w:ascii="Times New Roman" w:hAnsi="Times New Roman" w:cs="Times New Roman"/>
          <w:sz w:val="24"/>
          <w:szCs w:val="24"/>
          <w:lang w:val="en-US"/>
        </w:rPr>
        <w:t xml:space="preserve"> The advantage of machine learning is that </w:t>
      </w:r>
      <m:oMath>
        <m:r>
          <w:rPr>
            <w:rFonts w:ascii="Cambria Math" w:hAnsi="Cambria Math" w:cs="Times New Roman"/>
            <w:sz w:val="24"/>
            <w:szCs w:val="24"/>
            <w:lang w:val="en-US"/>
          </w:rPr>
          <m:t>f</m:t>
        </m:r>
      </m:oMath>
      <w:r w:rsidR="00B0049B" w:rsidRPr="008258C3">
        <w:rPr>
          <w:rFonts w:ascii="Times New Roman" w:eastAsiaTheme="minorEastAsia" w:hAnsi="Times New Roman" w:cs="Times New Roman"/>
          <w:iCs/>
          <w:sz w:val="24"/>
          <w:szCs w:val="24"/>
          <w:lang w:val="en-US"/>
        </w:rPr>
        <w:t xml:space="preserve"> can be used to predict new cases</w:t>
      </w:r>
      <w:r w:rsidR="00E01A1D" w:rsidRPr="008258C3">
        <w:rPr>
          <w:rFonts w:ascii="Times New Roman" w:eastAsiaTheme="minorEastAsia" w:hAnsi="Times New Roman" w:cs="Times New Roman"/>
          <w:iCs/>
          <w:sz w:val="24"/>
          <w:szCs w:val="24"/>
          <w:lang w:val="en-US"/>
        </w:rPr>
        <w:t>.</w:t>
      </w:r>
      <w:r w:rsidR="00B0049B" w:rsidRPr="008258C3">
        <w:rPr>
          <w:rFonts w:ascii="Times New Roman" w:eastAsiaTheme="minorEastAsia" w:hAnsi="Times New Roman" w:cs="Times New Roman"/>
          <w:iCs/>
          <w:sz w:val="24"/>
          <w:szCs w:val="24"/>
          <w:lang w:val="en-US"/>
        </w:rPr>
        <w:t xml:space="preserve"> </w:t>
      </w:r>
      <w:r w:rsidR="00E01A1D" w:rsidRPr="008258C3">
        <w:rPr>
          <w:rFonts w:ascii="Times New Roman" w:eastAsiaTheme="minorEastAsia" w:hAnsi="Times New Roman" w:cs="Times New Roman"/>
          <w:iCs/>
          <w:sz w:val="24"/>
          <w:szCs w:val="24"/>
          <w:lang w:val="en-US"/>
        </w:rPr>
        <w:t>I</w:t>
      </w:r>
      <w:r w:rsidR="00B0049B" w:rsidRPr="008258C3">
        <w:rPr>
          <w:rFonts w:ascii="Times New Roman" w:eastAsiaTheme="minorEastAsia" w:hAnsi="Times New Roman" w:cs="Times New Roman"/>
          <w:iCs/>
          <w:sz w:val="24"/>
          <w:szCs w:val="24"/>
          <w:lang w:val="en-US"/>
        </w:rPr>
        <w:t>n other words,</w:t>
      </w:r>
      <w:r w:rsidR="00E01A1D" w:rsidRPr="008258C3">
        <w:rPr>
          <w:rFonts w:ascii="Cambria Math" w:hAnsi="Cambria Math" w:cs="Times New Roman"/>
          <w:i/>
          <w:iCs/>
          <w:sz w:val="24"/>
          <w:szCs w:val="24"/>
          <w:lang w:val="en-US"/>
        </w:rPr>
        <w:t xml:space="preserve"> </w:t>
      </w:r>
      <m:oMath>
        <m:r>
          <w:rPr>
            <w:rFonts w:ascii="Cambria Math" w:hAnsi="Cambria Math" w:cs="Times New Roman"/>
            <w:sz w:val="24"/>
            <w:szCs w:val="24"/>
            <w:lang w:val="en-US"/>
          </w:rPr>
          <m:t>f</m:t>
        </m:r>
      </m:oMath>
      <w:r w:rsidR="00B0049B" w:rsidRPr="008258C3">
        <w:rPr>
          <w:rFonts w:ascii="Times New Roman" w:eastAsiaTheme="minorEastAsia" w:hAnsi="Times New Roman" w:cs="Times New Roman"/>
          <w:iCs/>
          <w:sz w:val="24"/>
          <w:szCs w:val="24"/>
          <w:lang w:val="en-US"/>
        </w:rPr>
        <w:t xml:space="preserve"> </w:t>
      </w:r>
      <w:r w:rsidR="00E01A1D" w:rsidRPr="008258C3">
        <w:rPr>
          <w:rFonts w:ascii="Times New Roman" w:eastAsiaTheme="minorEastAsia" w:hAnsi="Times New Roman" w:cs="Times New Roman"/>
          <w:iCs/>
          <w:sz w:val="24"/>
          <w:szCs w:val="24"/>
          <w:lang w:val="en-US"/>
        </w:rPr>
        <w:t>can be used to know which</w:t>
      </w:r>
      <w:r w:rsidR="00B0049B" w:rsidRPr="008258C3">
        <w:rPr>
          <w:rFonts w:ascii="Times New Roman" w:eastAsiaTheme="minorEastAsia" w:hAnsi="Times New Roman" w:cs="Times New Roman"/>
          <w:iCs/>
          <w:sz w:val="24"/>
          <w:szCs w:val="24"/>
          <w:lang w:val="en-US"/>
        </w:rPr>
        <w:t xml:space="preserve"> psychological operation is performing </w:t>
      </w:r>
      <w:r w:rsidR="002C68F7">
        <w:rPr>
          <w:rFonts w:ascii="Times New Roman" w:eastAsiaTheme="minorEastAsia" w:hAnsi="Times New Roman" w:cs="Times New Roman"/>
          <w:iCs/>
          <w:sz w:val="24"/>
          <w:szCs w:val="24"/>
          <w:lang w:val="en-US"/>
        </w:rPr>
        <w:t xml:space="preserve">in </w:t>
      </w:r>
      <w:r w:rsidR="00E01A1D" w:rsidRPr="008258C3">
        <w:rPr>
          <w:rFonts w:ascii="Times New Roman" w:eastAsiaTheme="minorEastAsia" w:hAnsi="Times New Roman" w:cs="Times New Roman"/>
          <w:iCs/>
          <w:sz w:val="24"/>
          <w:szCs w:val="24"/>
          <w:lang w:val="en-US"/>
        </w:rPr>
        <w:t xml:space="preserve">a </w:t>
      </w:r>
      <w:r w:rsidR="00B0049B" w:rsidRPr="008258C3">
        <w:rPr>
          <w:rFonts w:ascii="Times New Roman" w:eastAsiaTheme="minorEastAsia" w:hAnsi="Times New Roman" w:cs="Times New Roman"/>
          <w:iCs/>
          <w:sz w:val="24"/>
          <w:szCs w:val="24"/>
          <w:lang w:val="en-US"/>
        </w:rPr>
        <w:t xml:space="preserve">brain </w:t>
      </w:r>
      <w:proofErr w:type="gramStart"/>
      <w:r w:rsidR="00E01A1D" w:rsidRPr="008258C3">
        <w:rPr>
          <w:rFonts w:ascii="Times New Roman" w:eastAsiaTheme="minorEastAsia" w:hAnsi="Times New Roman" w:cs="Times New Roman"/>
          <w:iCs/>
          <w:sz w:val="24"/>
          <w:szCs w:val="24"/>
          <w:lang w:val="en-US"/>
        </w:rPr>
        <w:t>in a given</w:t>
      </w:r>
      <w:proofErr w:type="gramEnd"/>
      <w:r w:rsidR="00E01A1D" w:rsidRPr="008258C3">
        <w:rPr>
          <w:rFonts w:ascii="Times New Roman" w:eastAsiaTheme="minorEastAsia" w:hAnsi="Times New Roman" w:cs="Times New Roman"/>
          <w:iCs/>
          <w:sz w:val="24"/>
          <w:szCs w:val="24"/>
          <w:lang w:val="en-US"/>
        </w:rPr>
        <w:t xml:space="preserve"> </w:t>
      </w:r>
      <w:r w:rsidR="00B0049B" w:rsidRPr="008258C3">
        <w:rPr>
          <w:rFonts w:ascii="Times New Roman" w:eastAsiaTheme="minorEastAsia" w:hAnsi="Times New Roman" w:cs="Times New Roman"/>
          <w:iCs/>
          <w:sz w:val="24"/>
          <w:szCs w:val="24"/>
          <w:lang w:val="en-US"/>
        </w:rPr>
        <w:t xml:space="preserve">state. </w:t>
      </w:r>
      <w:r w:rsidR="00F45869" w:rsidRPr="00F45869">
        <w:rPr>
          <w:rFonts w:ascii="Times New Roman" w:eastAsiaTheme="minorEastAsia" w:hAnsi="Times New Roman" w:cs="Times New Roman"/>
          <w:iCs/>
          <w:sz w:val="24"/>
          <w:szCs w:val="24"/>
          <w:lang w:val="en-US"/>
        </w:rPr>
        <w:t xml:space="preserve">This </w:t>
      </w:r>
      <w:proofErr w:type="gramStart"/>
      <w:r w:rsidR="00F45869" w:rsidRPr="00F45869">
        <w:rPr>
          <w:rFonts w:ascii="Times New Roman" w:eastAsiaTheme="minorEastAsia" w:hAnsi="Times New Roman" w:cs="Times New Roman"/>
          <w:iCs/>
          <w:sz w:val="24"/>
          <w:szCs w:val="24"/>
          <w:lang w:val="en-US"/>
        </w:rPr>
        <w:t>opens up</w:t>
      </w:r>
      <w:proofErr w:type="gramEnd"/>
      <w:r w:rsidR="00F45869" w:rsidRPr="00F45869">
        <w:rPr>
          <w:rFonts w:ascii="Times New Roman" w:eastAsiaTheme="minorEastAsia" w:hAnsi="Times New Roman" w:cs="Times New Roman"/>
          <w:iCs/>
          <w:sz w:val="24"/>
          <w:szCs w:val="24"/>
          <w:lang w:val="en-US"/>
        </w:rPr>
        <w:t xml:space="preserve"> the possibility of creating predictive models </w:t>
      </w:r>
      <w:r w:rsidR="00F45869">
        <w:rPr>
          <w:rFonts w:ascii="Times New Roman" w:eastAsiaTheme="minorEastAsia" w:hAnsi="Times New Roman" w:cs="Times New Roman"/>
          <w:iCs/>
          <w:sz w:val="24"/>
          <w:szCs w:val="24"/>
          <w:lang w:val="en-US"/>
        </w:rPr>
        <w:t>of</w:t>
      </w:r>
      <w:r w:rsidR="00F45869" w:rsidRPr="00F45869">
        <w:rPr>
          <w:rFonts w:ascii="Times New Roman" w:eastAsiaTheme="minorEastAsia" w:hAnsi="Times New Roman" w:cs="Times New Roman"/>
          <w:iCs/>
          <w:sz w:val="24"/>
          <w:szCs w:val="24"/>
          <w:lang w:val="en-US"/>
        </w:rPr>
        <w:t xml:space="preserve"> psychological functions, as we will explore in the following sections</w:t>
      </w:r>
      <w:r w:rsidR="00E01A1D" w:rsidRPr="008258C3">
        <w:rPr>
          <w:rFonts w:ascii="Times New Roman" w:eastAsiaTheme="minorEastAsia" w:hAnsi="Times New Roman" w:cs="Times New Roman"/>
          <w:iCs/>
          <w:sz w:val="24"/>
          <w:szCs w:val="24"/>
          <w:lang w:val="en-US"/>
        </w:rPr>
        <w:t xml:space="preserve">. Before discussing these results, </w:t>
      </w:r>
      <w:r w:rsidR="00F45869">
        <w:rPr>
          <w:rFonts w:ascii="Times New Roman" w:eastAsiaTheme="minorEastAsia" w:hAnsi="Times New Roman" w:cs="Times New Roman"/>
          <w:iCs/>
          <w:sz w:val="24"/>
          <w:szCs w:val="24"/>
          <w:lang w:val="en-US"/>
        </w:rPr>
        <w:t xml:space="preserve">in the next section </w:t>
      </w:r>
      <w:r w:rsidR="00E01A1D" w:rsidRPr="008258C3">
        <w:rPr>
          <w:rFonts w:ascii="Times New Roman" w:eastAsiaTheme="minorEastAsia" w:hAnsi="Times New Roman" w:cs="Times New Roman"/>
          <w:iCs/>
          <w:sz w:val="24"/>
          <w:szCs w:val="24"/>
          <w:lang w:val="en-US"/>
        </w:rPr>
        <w:t xml:space="preserve">we introduce some </w:t>
      </w:r>
      <w:r w:rsidR="00853EFB">
        <w:rPr>
          <w:rFonts w:ascii="Times New Roman" w:eastAsiaTheme="minorEastAsia" w:hAnsi="Times New Roman" w:cs="Times New Roman"/>
          <w:iCs/>
          <w:sz w:val="24"/>
          <w:szCs w:val="24"/>
          <w:lang w:val="en-US"/>
        </w:rPr>
        <w:t xml:space="preserve">useful </w:t>
      </w:r>
      <w:r w:rsidR="00E01A1D" w:rsidRPr="008258C3">
        <w:rPr>
          <w:rFonts w:ascii="Times New Roman" w:eastAsiaTheme="minorEastAsia" w:hAnsi="Times New Roman" w:cs="Times New Roman"/>
          <w:iCs/>
          <w:sz w:val="24"/>
          <w:szCs w:val="24"/>
          <w:lang w:val="en-US"/>
        </w:rPr>
        <w:t xml:space="preserve">machine learning </w:t>
      </w:r>
      <w:r w:rsidR="00F45869">
        <w:rPr>
          <w:rFonts w:ascii="Times New Roman" w:eastAsiaTheme="minorEastAsia" w:hAnsi="Times New Roman" w:cs="Times New Roman"/>
          <w:iCs/>
          <w:sz w:val="24"/>
          <w:szCs w:val="24"/>
          <w:lang w:val="en-US"/>
        </w:rPr>
        <w:t>concepts.</w:t>
      </w:r>
    </w:p>
    <w:p w14:paraId="41B3D660" w14:textId="77777777" w:rsidR="00D6365B" w:rsidRDefault="00D6365B" w:rsidP="008258C3">
      <w:pPr>
        <w:spacing w:line="360" w:lineRule="auto"/>
        <w:rPr>
          <w:rFonts w:ascii="Times New Roman" w:hAnsi="Times New Roman" w:cs="Times New Roman"/>
          <w:sz w:val="24"/>
          <w:szCs w:val="24"/>
        </w:rPr>
      </w:pPr>
    </w:p>
    <w:p w14:paraId="1DD9F02D" w14:textId="6DC01C8C" w:rsidR="00BB5649" w:rsidRDefault="00BB5649" w:rsidP="008258C3">
      <w:pPr>
        <w:spacing w:line="360" w:lineRule="auto"/>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7E14202A" wp14:editId="5EB41825">
            <wp:extent cx="5525037" cy="6536267"/>
            <wp:effectExtent l="0" t="0" r="0" b="4445"/>
            <wp:docPr id="1593682974" name="Immagine 2" descr="Immagine che contiene testo, schermat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682974" name="Immagine 2" descr="Immagine che contiene testo, schermata, diagramma&#10;&#10;Descrizione generata automaticamente"/>
                    <pic:cNvPicPr/>
                  </pic:nvPicPr>
                  <pic:blipFill rotWithShape="1">
                    <a:blip r:embed="rId12" cstate="print">
                      <a:extLst>
                        <a:ext uri="{28A0092B-C50C-407E-A947-70E740481C1C}">
                          <a14:useLocalDpi xmlns:a14="http://schemas.microsoft.com/office/drawing/2010/main" val="0"/>
                        </a:ext>
                      </a:extLst>
                    </a:blip>
                    <a:srcRect l="-314" r="314"/>
                    <a:stretch/>
                  </pic:blipFill>
                  <pic:spPr>
                    <a:xfrm>
                      <a:off x="0" y="0"/>
                      <a:ext cx="5536450" cy="6549769"/>
                    </a:xfrm>
                    <a:prstGeom prst="rect">
                      <a:avLst/>
                    </a:prstGeom>
                  </pic:spPr>
                </pic:pic>
              </a:graphicData>
            </a:graphic>
          </wp:inline>
        </w:drawing>
      </w:r>
    </w:p>
    <w:p w14:paraId="7FD7837C" w14:textId="77777777" w:rsidR="00BB5649" w:rsidRDefault="00BB5649" w:rsidP="008258C3">
      <w:pPr>
        <w:spacing w:line="360" w:lineRule="auto"/>
        <w:rPr>
          <w:rFonts w:ascii="Times New Roman" w:hAnsi="Times New Roman" w:cs="Times New Roman"/>
          <w:b/>
          <w:bCs/>
          <w:sz w:val="24"/>
          <w:szCs w:val="24"/>
        </w:rPr>
      </w:pPr>
    </w:p>
    <w:p w14:paraId="36BD45CE" w14:textId="7EA966B9" w:rsidR="00C17D50" w:rsidRPr="00BB5649" w:rsidRDefault="00BB5649" w:rsidP="008258C3">
      <w:pPr>
        <w:spacing w:line="360" w:lineRule="auto"/>
        <w:rPr>
          <w:rFonts w:ascii="Times New Roman" w:hAnsi="Times New Roman" w:cs="Times New Roman"/>
          <w:b/>
          <w:bCs/>
          <w:sz w:val="24"/>
          <w:szCs w:val="24"/>
        </w:rPr>
      </w:pPr>
      <w:r w:rsidRPr="00BB5649">
        <w:rPr>
          <w:rFonts w:ascii="Times New Roman" w:hAnsi="Times New Roman" w:cs="Times New Roman"/>
          <w:b/>
          <w:bCs/>
          <w:sz w:val="24"/>
          <w:szCs w:val="24"/>
        </w:rPr>
        <w:t xml:space="preserve">Figure </w:t>
      </w:r>
      <w:r w:rsidR="00647399">
        <w:rPr>
          <w:rFonts w:ascii="Times New Roman" w:hAnsi="Times New Roman" w:cs="Times New Roman"/>
          <w:b/>
          <w:bCs/>
          <w:sz w:val="24"/>
          <w:szCs w:val="24"/>
        </w:rPr>
        <w:t>1</w:t>
      </w:r>
      <w:r w:rsidR="00E83292">
        <w:rPr>
          <w:rFonts w:ascii="Times New Roman" w:hAnsi="Times New Roman" w:cs="Times New Roman"/>
          <w:b/>
          <w:bCs/>
          <w:sz w:val="24"/>
          <w:szCs w:val="24"/>
        </w:rPr>
        <w:t>1</w:t>
      </w:r>
      <w:r w:rsidR="00A534D6">
        <w:rPr>
          <w:rFonts w:ascii="Times New Roman" w:hAnsi="Times New Roman" w:cs="Times New Roman"/>
          <w:b/>
          <w:bCs/>
          <w:sz w:val="24"/>
          <w:szCs w:val="24"/>
        </w:rPr>
        <w:t>.</w:t>
      </w:r>
      <w:r w:rsidRPr="00BB5649">
        <w:rPr>
          <w:rFonts w:ascii="Times New Roman" w:hAnsi="Times New Roman" w:cs="Times New Roman"/>
          <w:b/>
          <w:bCs/>
          <w:sz w:val="24"/>
          <w:szCs w:val="24"/>
        </w:rPr>
        <w:t xml:space="preserve">1. Levels of analyses </w:t>
      </w:r>
    </w:p>
    <w:p w14:paraId="471F7B00" w14:textId="77777777" w:rsidR="00BB5649" w:rsidRPr="008258C3" w:rsidRDefault="00BB5649" w:rsidP="008258C3">
      <w:pPr>
        <w:spacing w:line="360" w:lineRule="auto"/>
        <w:rPr>
          <w:rFonts w:ascii="Times New Roman" w:hAnsi="Times New Roman" w:cs="Times New Roman"/>
          <w:sz w:val="24"/>
          <w:szCs w:val="24"/>
        </w:rPr>
      </w:pPr>
    </w:p>
    <w:p w14:paraId="04DE07E1" w14:textId="1E4B9FE5" w:rsidR="00D6365B" w:rsidRPr="008258C3" w:rsidRDefault="00D6365B" w:rsidP="008258C3">
      <w:pPr>
        <w:spacing w:line="360" w:lineRule="auto"/>
        <w:rPr>
          <w:rFonts w:ascii="Times New Roman" w:hAnsi="Times New Roman" w:cs="Times New Roman"/>
          <w:b/>
          <w:bCs/>
          <w:sz w:val="24"/>
          <w:szCs w:val="24"/>
        </w:rPr>
      </w:pPr>
      <w:r w:rsidRPr="008258C3">
        <w:rPr>
          <w:rFonts w:ascii="Times New Roman" w:hAnsi="Times New Roman" w:cs="Times New Roman"/>
          <w:b/>
          <w:bCs/>
          <w:sz w:val="24"/>
          <w:szCs w:val="24"/>
        </w:rPr>
        <w:t>1</w:t>
      </w:r>
      <w:r w:rsidR="00E83292">
        <w:rPr>
          <w:rFonts w:ascii="Times New Roman" w:hAnsi="Times New Roman" w:cs="Times New Roman"/>
          <w:b/>
          <w:bCs/>
          <w:sz w:val="24"/>
          <w:szCs w:val="24"/>
        </w:rPr>
        <w:t>1</w:t>
      </w:r>
      <w:r w:rsidRPr="008258C3">
        <w:rPr>
          <w:rFonts w:ascii="Times New Roman" w:hAnsi="Times New Roman" w:cs="Times New Roman"/>
          <w:b/>
          <w:bCs/>
          <w:sz w:val="24"/>
          <w:szCs w:val="24"/>
        </w:rPr>
        <w:t>.2 Machine learning approaches to predict emotions and personality</w:t>
      </w:r>
    </w:p>
    <w:p w14:paraId="44977299" w14:textId="531B2724" w:rsidR="00346ECF" w:rsidRPr="008258C3" w:rsidRDefault="00346ECF" w:rsidP="0051158C">
      <w:pPr>
        <w:spacing w:line="360" w:lineRule="auto"/>
        <w:ind w:firstLine="720"/>
        <w:rPr>
          <w:rFonts w:ascii="Times New Roman" w:hAnsi="Times New Roman" w:cs="Times New Roman"/>
          <w:sz w:val="24"/>
          <w:szCs w:val="24"/>
          <w:lang w:val="en-US"/>
        </w:rPr>
      </w:pPr>
      <w:r w:rsidRPr="008258C3">
        <w:rPr>
          <w:rFonts w:ascii="Times New Roman" w:hAnsi="Times New Roman" w:cs="Times New Roman"/>
          <w:sz w:val="24"/>
          <w:szCs w:val="24"/>
          <w:lang w:val="en-US"/>
        </w:rPr>
        <w:t xml:space="preserve">Over the past few decades, the field of neuroscience has made substantial strides in unveiling the complex neurobiological mechanisms underlying psychiatric and neurological </w:t>
      </w:r>
      <w:r w:rsidRPr="008258C3">
        <w:rPr>
          <w:rFonts w:ascii="Times New Roman" w:hAnsi="Times New Roman" w:cs="Times New Roman"/>
          <w:sz w:val="24"/>
          <w:szCs w:val="24"/>
          <w:lang w:val="en-US"/>
        </w:rPr>
        <w:lastRenderedPageBreak/>
        <w:t xml:space="preserve">disorders. However, the translation of research findings into clinical practice remains considerably limited (Prata, </w:t>
      </w:r>
      <w:proofErr w:type="spellStart"/>
      <w:r w:rsidRPr="008258C3">
        <w:rPr>
          <w:rFonts w:ascii="Times New Roman" w:hAnsi="Times New Roman" w:cs="Times New Roman"/>
          <w:sz w:val="24"/>
          <w:szCs w:val="24"/>
          <w:lang w:val="en-US"/>
        </w:rPr>
        <w:t>Mechelli</w:t>
      </w:r>
      <w:proofErr w:type="spellEnd"/>
      <w:r w:rsidRPr="008258C3">
        <w:rPr>
          <w:rFonts w:ascii="Times New Roman" w:hAnsi="Times New Roman" w:cs="Times New Roman"/>
          <w:sz w:val="24"/>
          <w:szCs w:val="24"/>
          <w:lang w:val="en-US"/>
        </w:rPr>
        <w:t>, &amp; Kapur, 2014; Woo, Chang, Lindquist, &amp; Wager, 2017). One possible reason for this gap is that traditional research methodologies often produce insights at the group level, which, while valuable, do not directly support individual-level clinical decision-making nor prediction of new cases (</w:t>
      </w:r>
      <w:proofErr w:type="spellStart"/>
      <w:r w:rsidRPr="008258C3">
        <w:rPr>
          <w:rFonts w:ascii="Times New Roman" w:hAnsi="Times New Roman" w:cs="Times New Roman"/>
          <w:sz w:val="24"/>
          <w:szCs w:val="24"/>
          <w:lang w:val="en-US"/>
        </w:rPr>
        <w:t>Arbabshirani</w:t>
      </w:r>
      <w:proofErr w:type="spellEnd"/>
      <w:r w:rsidRPr="008258C3">
        <w:rPr>
          <w:rFonts w:ascii="Times New Roman" w:hAnsi="Times New Roman" w:cs="Times New Roman"/>
          <w:sz w:val="24"/>
          <w:szCs w:val="24"/>
          <w:lang w:val="en-US"/>
        </w:rPr>
        <w:t xml:space="preserve">, </w:t>
      </w:r>
      <w:proofErr w:type="spellStart"/>
      <w:r w:rsidRPr="008258C3">
        <w:rPr>
          <w:rFonts w:ascii="Times New Roman" w:hAnsi="Times New Roman" w:cs="Times New Roman"/>
          <w:sz w:val="24"/>
          <w:szCs w:val="24"/>
          <w:lang w:val="en-US"/>
        </w:rPr>
        <w:t>Plis</w:t>
      </w:r>
      <w:proofErr w:type="spellEnd"/>
      <w:r w:rsidRPr="008258C3">
        <w:rPr>
          <w:rFonts w:ascii="Times New Roman" w:hAnsi="Times New Roman" w:cs="Times New Roman"/>
          <w:sz w:val="24"/>
          <w:szCs w:val="24"/>
          <w:lang w:val="en-US"/>
        </w:rPr>
        <w:t>, Sui, &amp; Calhoun, 2017</w:t>
      </w:r>
      <w:r w:rsidR="00394C8F">
        <w:rPr>
          <w:rFonts w:ascii="Times New Roman" w:hAnsi="Times New Roman" w:cs="Times New Roman"/>
          <w:sz w:val="24"/>
          <w:szCs w:val="24"/>
          <w:lang w:val="en-US"/>
        </w:rPr>
        <w:t xml:space="preserve">; </w:t>
      </w:r>
      <w:proofErr w:type="spellStart"/>
      <w:r w:rsidR="00394C8F">
        <w:rPr>
          <w:rFonts w:ascii="Times New Roman" w:hAnsi="Times New Roman" w:cs="Times New Roman"/>
          <w:sz w:val="24"/>
          <w:szCs w:val="24"/>
          <w:lang w:val="en-US"/>
        </w:rPr>
        <w:t>Mechelli</w:t>
      </w:r>
      <w:proofErr w:type="spellEnd"/>
      <w:r w:rsidR="00394C8F">
        <w:rPr>
          <w:rFonts w:ascii="Times New Roman" w:hAnsi="Times New Roman" w:cs="Times New Roman"/>
          <w:sz w:val="24"/>
          <w:szCs w:val="24"/>
          <w:lang w:val="en-US"/>
        </w:rPr>
        <w:t xml:space="preserve"> &amp; Viera, 2019</w:t>
      </w:r>
      <w:r w:rsidRPr="008258C3">
        <w:rPr>
          <w:rFonts w:ascii="Times New Roman" w:hAnsi="Times New Roman" w:cs="Times New Roman"/>
          <w:sz w:val="24"/>
          <w:szCs w:val="24"/>
          <w:lang w:val="en-US"/>
        </w:rPr>
        <w:t>). This discrepancy highlights the growing importance of machine learning in healthcare research (Yahata et al. 2017). Machine learning, a subfield of artificial intelligence (AI), has significantly evolved as a discipline aimed at developing intelligent systems capable of autonomously acquiring knowledge</w:t>
      </w:r>
      <w:r w:rsidR="00FC736F" w:rsidRPr="008258C3">
        <w:rPr>
          <w:rFonts w:ascii="Times New Roman" w:hAnsi="Times New Roman" w:cs="Times New Roman"/>
          <w:sz w:val="24"/>
          <w:szCs w:val="24"/>
          <w:lang w:val="en-US"/>
        </w:rPr>
        <w:t xml:space="preserve"> and mak</w:t>
      </w:r>
      <w:r w:rsidR="00282AAC">
        <w:rPr>
          <w:rFonts w:ascii="Times New Roman" w:hAnsi="Times New Roman" w:cs="Times New Roman"/>
          <w:sz w:val="24"/>
          <w:szCs w:val="24"/>
          <w:lang w:val="en-US"/>
        </w:rPr>
        <w:t>ing</w:t>
      </w:r>
      <w:r w:rsidR="00FC736F" w:rsidRPr="008258C3">
        <w:rPr>
          <w:rFonts w:ascii="Times New Roman" w:hAnsi="Times New Roman" w:cs="Times New Roman"/>
          <w:sz w:val="24"/>
          <w:szCs w:val="24"/>
          <w:lang w:val="en-US"/>
        </w:rPr>
        <w:t xml:space="preserve"> decisions</w:t>
      </w:r>
      <w:r w:rsidRPr="008258C3">
        <w:rPr>
          <w:rFonts w:ascii="Times New Roman" w:hAnsi="Times New Roman" w:cs="Times New Roman"/>
          <w:sz w:val="24"/>
          <w:szCs w:val="24"/>
          <w:lang w:val="en-US"/>
        </w:rPr>
        <w:t>. This domain focuses on extracting patterns from datasets and leveraging these patterns to forecast outcomes on novel, unseen data (Mitchell, 1997). Central to machine learning is the concept of generalizability, which pertains to the model's ability to apply learned rules from previous data to accurately predict outcomes in new datasets (Domingos, 2012</w:t>
      </w:r>
      <w:r w:rsidR="000A1354">
        <w:rPr>
          <w:rFonts w:ascii="Times New Roman" w:hAnsi="Times New Roman" w:cs="Times New Roman"/>
          <w:sz w:val="24"/>
          <w:szCs w:val="24"/>
          <w:lang w:val="en-US"/>
        </w:rPr>
        <w:t xml:space="preserve">; </w:t>
      </w:r>
      <w:proofErr w:type="spellStart"/>
      <w:r w:rsidR="000A1354">
        <w:rPr>
          <w:rFonts w:ascii="Times New Roman" w:hAnsi="Times New Roman" w:cs="Times New Roman"/>
          <w:sz w:val="24"/>
          <w:szCs w:val="24"/>
          <w:lang w:val="en-US"/>
        </w:rPr>
        <w:t>Mechelli</w:t>
      </w:r>
      <w:proofErr w:type="spellEnd"/>
      <w:r w:rsidR="000A1354">
        <w:rPr>
          <w:rFonts w:ascii="Times New Roman" w:hAnsi="Times New Roman" w:cs="Times New Roman"/>
          <w:sz w:val="24"/>
          <w:szCs w:val="24"/>
          <w:lang w:val="en-US"/>
        </w:rPr>
        <w:t xml:space="preserve"> &amp; Viera, 2019</w:t>
      </w:r>
      <w:r w:rsidRPr="008258C3">
        <w:rPr>
          <w:rFonts w:ascii="Times New Roman" w:hAnsi="Times New Roman" w:cs="Times New Roman"/>
          <w:sz w:val="24"/>
          <w:szCs w:val="24"/>
          <w:lang w:val="en-US"/>
        </w:rPr>
        <w:t>).</w:t>
      </w:r>
      <w:r w:rsidR="00FC736F" w:rsidRPr="008258C3">
        <w:rPr>
          <w:rFonts w:ascii="Times New Roman" w:hAnsi="Times New Roman" w:cs="Times New Roman"/>
          <w:sz w:val="24"/>
          <w:szCs w:val="24"/>
          <w:lang w:val="en-US"/>
        </w:rPr>
        <w:t xml:space="preserve"> Generalizability</w:t>
      </w:r>
      <w:r w:rsidRPr="008258C3">
        <w:rPr>
          <w:rFonts w:ascii="Times New Roman" w:hAnsi="Times New Roman" w:cs="Times New Roman"/>
          <w:sz w:val="24"/>
          <w:szCs w:val="24"/>
          <w:lang w:val="en-US"/>
        </w:rPr>
        <w:t xml:space="preserve"> serves as a cornerstone in evaluating the efficacy of machine learning models, emphasizing their potential in making reliable predictions across varying scenarios.</w:t>
      </w:r>
      <w:r w:rsidR="00FC736F" w:rsidRPr="008258C3">
        <w:rPr>
          <w:rFonts w:ascii="Times New Roman" w:hAnsi="Times New Roman" w:cs="Times New Roman"/>
          <w:sz w:val="24"/>
          <w:szCs w:val="24"/>
          <w:lang w:val="en-US"/>
        </w:rPr>
        <w:t xml:space="preserve"> </w:t>
      </w:r>
      <w:r w:rsidRPr="008258C3">
        <w:rPr>
          <w:rFonts w:ascii="Times New Roman" w:hAnsi="Times New Roman" w:cs="Times New Roman"/>
          <w:sz w:val="24"/>
          <w:szCs w:val="24"/>
          <w:lang w:val="en-US"/>
        </w:rPr>
        <w:t xml:space="preserve">Machine learning, with its multivariate nature, addresses the limitations of standard statistical approaches by considering variable interrelationships within a unified model, providing a more robust link between neurobiological underpinnings </w:t>
      </w:r>
      <w:r w:rsidR="00FC736F" w:rsidRPr="008258C3">
        <w:rPr>
          <w:rFonts w:ascii="Times New Roman" w:hAnsi="Times New Roman" w:cs="Times New Roman"/>
          <w:sz w:val="24"/>
          <w:szCs w:val="24"/>
          <w:lang w:val="en-US"/>
        </w:rPr>
        <w:t>and the phenomenology of the disorder</w:t>
      </w:r>
      <w:r w:rsidRPr="008258C3">
        <w:rPr>
          <w:rFonts w:ascii="Times New Roman" w:hAnsi="Times New Roman" w:cs="Times New Roman"/>
          <w:sz w:val="24"/>
          <w:szCs w:val="24"/>
          <w:lang w:val="en-US"/>
        </w:rPr>
        <w:t xml:space="preserve"> (Wolfers et al., 2018)</w:t>
      </w:r>
      <w:r w:rsidR="00FC736F" w:rsidRPr="008258C3">
        <w:rPr>
          <w:rFonts w:ascii="Times New Roman" w:hAnsi="Times New Roman" w:cs="Times New Roman"/>
          <w:sz w:val="24"/>
          <w:szCs w:val="24"/>
          <w:lang w:val="en-US"/>
        </w:rPr>
        <w:t>. M</w:t>
      </w:r>
      <w:r w:rsidRPr="008258C3">
        <w:rPr>
          <w:rFonts w:ascii="Times New Roman" w:hAnsi="Times New Roman" w:cs="Times New Roman"/>
          <w:sz w:val="24"/>
          <w:szCs w:val="24"/>
          <w:lang w:val="en-US"/>
        </w:rPr>
        <w:t>ore importantly</w:t>
      </w:r>
      <w:r w:rsidR="00FC736F" w:rsidRPr="008258C3">
        <w:rPr>
          <w:rFonts w:ascii="Times New Roman" w:hAnsi="Times New Roman" w:cs="Times New Roman"/>
          <w:sz w:val="24"/>
          <w:szCs w:val="24"/>
          <w:lang w:val="en-US"/>
        </w:rPr>
        <w:t>, ML</w:t>
      </w:r>
      <w:r w:rsidRPr="008258C3">
        <w:rPr>
          <w:rFonts w:ascii="Times New Roman" w:hAnsi="Times New Roman" w:cs="Times New Roman"/>
          <w:sz w:val="24"/>
          <w:szCs w:val="24"/>
          <w:lang w:val="en-US"/>
        </w:rPr>
        <w:t xml:space="preserve"> tests for generalization </w:t>
      </w:r>
      <w:r w:rsidR="00FC736F" w:rsidRPr="008258C3">
        <w:rPr>
          <w:rFonts w:ascii="Times New Roman" w:hAnsi="Times New Roman" w:cs="Times New Roman"/>
          <w:sz w:val="24"/>
          <w:szCs w:val="24"/>
          <w:lang w:val="en-US"/>
        </w:rPr>
        <w:t xml:space="preserve">to new cases </w:t>
      </w:r>
      <w:r w:rsidRPr="008258C3">
        <w:rPr>
          <w:rFonts w:ascii="Times New Roman" w:hAnsi="Times New Roman" w:cs="Times New Roman"/>
          <w:sz w:val="24"/>
          <w:szCs w:val="24"/>
          <w:lang w:val="en-US"/>
        </w:rPr>
        <w:t>without assuming it as in standard statistical approaches. Indeed, one advantage of such methods relies in their power to extract predictive models from the data. These predictive models can be used to classify patients versus controls, or to predict clinical variables (</w:t>
      </w:r>
      <w:proofErr w:type="gramStart"/>
      <w:r w:rsidRPr="008258C3">
        <w:rPr>
          <w:rFonts w:ascii="Times New Roman" w:hAnsi="Times New Roman" w:cs="Times New Roman"/>
          <w:sz w:val="24"/>
          <w:szCs w:val="24"/>
          <w:lang w:val="en-US"/>
        </w:rPr>
        <w:t>relapse</w:t>
      </w:r>
      <w:proofErr w:type="gramEnd"/>
      <w:r w:rsidRPr="008258C3">
        <w:rPr>
          <w:rFonts w:ascii="Times New Roman" w:hAnsi="Times New Roman" w:cs="Times New Roman"/>
          <w:sz w:val="24"/>
          <w:szCs w:val="24"/>
          <w:lang w:val="en-US"/>
        </w:rPr>
        <w:t xml:space="preserve">, treatment responses, symptomatic severity, etc.). In this </w:t>
      </w:r>
      <w:r w:rsidR="001F2CE7">
        <w:rPr>
          <w:rFonts w:ascii="Times New Roman" w:hAnsi="Times New Roman" w:cs="Times New Roman"/>
          <w:sz w:val="24"/>
          <w:szCs w:val="24"/>
          <w:lang w:val="en-US"/>
        </w:rPr>
        <w:t>way</w:t>
      </w:r>
      <w:r w:rsidRPr="008258C3">
        <w:rPr>
          <w:rFonts w:ascii="Times New Roman" w:hAnsi="Times New Roman" w:cs="Times New Roman"/>
          <w:sz w:val="24"/>
          <w:szCs w:val="24"/>
          <w:lang w:val="en-US"/>
        </w:rPr>
        <w:t>, ML's ability to extract predictive models holds promise for enhancing diagnostic accuracy and personalizing treatment strategies</w:t>
      </w:r>
      <w:r w:rsidR="000A1354">
        <w:rPr>
          <w:rFonts w:ascii="Times New Roman" w:hAnsi="Times New Roman" w:cs="Times New Roman"/>
          <w:sz w:val="24"/>
          <w:szCs w:val="24"/>
          <w:lang w:val="en-US"/>
        </w:rPr>
        <w:t xml:space="preserve"> (</w:t>
      </w:r>
      <w:proofErr w:type="spellStart"/>
      <w:r w:rsidR="000A1354">
        <w:rPr>
          <w:rFonts w:ascii="Times New Roman" w:hAnsi="Times New Roman" w:cs="Times New Roman"/>
          <w:sz w:val="24"/>
          <w:szCs w:val="24"/>
          <w:lang w:val="en-US"/>
        </w:rPr>
        <w:t>Mechelli</w:t>
      </w:r>
      <w:proofErr w:type="spellEnd"/>
      <w:r w:rsidR="000A1354">
        <w:rPr>
          <w:rFonts w:ascii="Times New Roman" w:hAnsi="Times New Roman" w:cs="Times New Roman"/>
          <w:sz w:val="24"/>
          <w:szCs w:val="24"/>
          <w:lang w:val="en-US"/>
        </w:rPr>
        <w:t xml:space="preserve"> &amp; Viera, 2019</w:t>
      </w:r>
      <w:r w:rsidRPr="008258C3">
        <w:rPr>
          <w:rFonts w:ascii="Times New Roman" w:hAnsi="Times New Roman" w:cs="Times New Roman"/>
          <w:sz w:val="24"/>
          <w:szCs w:val="24"/>
          <w:lang w:val="en-US"/>
        </w:rPr>
        <w:t>.</w:t>
      </w:r>
    </w:p>
    <w:p w14:paraId="6B855A70" w14:textId="292CDC13" w:rsidR="00346ECF" w:rsidRPr="008258C3" w:rsidRDefault="00346ECF" w:rsidP="003566F2">
      <w:pPr>
        <w:spacing w:line="360" w:lineRule="auto"/>
        <w:ind w:firstLine="720"/>
        <w:rPr>
          <w:rFonts w:ascii="Times New Roman" w:hAnsi="Times New Roman" w:cs="Times New Roman"/>
          <w:sz w:val="24"/>
          <w:szCs w:val="24"/>
          <w:lang w:val="en-US"/>
        </w:rPr>
      </w:pPr>
      <w:r w:rsidRPr="008258C3">
        <w:rPr>
          <w:rFonts w:ascii="Times New Roman" w:hAnsi="Times New Roman" w:cs="Times New Roman"/>
          <w:sz w:val="24"/>
          <w:szCs w:val="24"/>
          <w:lang w:val="en-US"/>
        </w:rPr>
        <w:t xml:space="preserve">ML methods can be broadly categorized into supervised learning and unsupervised learning (Vu et al., 2018). Specifically, supervised learning involves training a model on labeled data, where the desired output is known. For example, a model might be trained to </w:t>
      </w:r>
      <w:proofErr w:type="gramStart"/>
      <w:r w:rsidRPr="008258C3">
        <w:rPr>
          <w:rFonts w:ascii="Times New Roman" w:hAnsi="Times New Roman" w:cs="Times New Roman"/>
          <w:sz w:val="24"/>
          <w:szCs w:val="24"/>
          <w:lang w:val="en-US"/>
        </w:rPr>
        <w:t>discriminate</w:t>
      </w:r>
      <w:proofErr w:type="gramEnd"/>
      <w:r w:rsidRPr="008258C3">
        <w:rPr>
          <w:rFonts w:ascii="Times New Roman" w:hAnsi="Times New Roman" w:cs="Times New Roman"/>
          <w:sz w:val="24"/>
          <w:szCs w:val="24"/>
          <w:lang w:val="en-US"/>
        </w:rPr>
        <w:t xml:space="preserve"> patients that suffer from personality disorder based on the underling neural features (Gao et al., 2017). On the other hand, unsupervised learning deals with unlabeled data, aiming to uncover hidden patterns or structures. For instance, clustering algorithms can group patients with similar symptom profiles or brain activity patterns, potentially revealing </w:t>
      </w:r>
      <w:r w:rsidRPr="008258C3">
        <w:rPr>
          <w:rFonts w:ascii="Times New Roman" w:hAnsi="Times New Roman" w:cs="Times New Roman"/>
          <w:sz w:val="24"/>
          <w:szCs w:val="24"/>
          <w:lang w:val="en-US"/>
        </w:rPr>
        <w:lastRenderedPageBreak/>
        <w:t>subtypes of psychiatric disorders (Drysdale et al., 2017).</w:t>
      </w:r>
      <w:r w:rsidR="00FC736F" w:rsidRPr="008258C3">
        <w:rPr>
          <w:rFonts w:ascii="Times New Roman" w:hAnsi="Times New Roman" w:cs="Times New Roman"/>
          <w:sz w:val="24"/>
          <w:szCs w:val="24"/>
          <w:lang w:val="en-US"/>
        </w:rPr>
        <w:t xml:space="preserve"> </w:t>
      </w:r>
      <w:r w:rsidRPr="008258C3">
        <w:rPr>
          <w:rFonts w:ascii="Times New Roman" w:hAnsi="Times New Roman" w:cs="Times New Roman"/>
          <w:sz w:val="24"/>
          <w:szCs w:val="24"/>
          <w:lang w:val="en-US"/>
        </w:rPr>
        <w:t>However, supervised methods are often preferred for creating predictive models, especially when the goal is to predict a diagnosis (classification problem), predict a personality trait or investigate a specific emotional ability (regression problem) (</w:t>
      </w:r>
      <w:proofErr w:type="spellStart"/>
      <w:r w:rsidRPr="008258C3">
        <w:rPr>
          <w:rFonts w:ascii="Times New Roman" w:hAnsi="Times New Roman" w:cs="Times New Roman"/>
          <w:sz w:val="24"/>
          <w:szCs w:val="24"/>
          <w:lang w:val="en-US"/>
        </w:rPr>
        <w:t>Grecucci</w:t>
      </w:r>
      <w:proofErr w:type="spellEnd"/>
      <w:r w:rsidRPr="008258C3">
        <w:rPr>
          <w:rFonts w:ascii="Times New Roman" w:hAnsi="Times New Roman" w:cs="Times New Roman"/>
          <w:sz w:val="24"/>
          <w:szCs w:val="24"/>
          <w:lang w:val="en-US"/>
        </w:rPr>
        <w:t xml:space="preserve"> et al., 2023). One of the most used classes of supervised machine learning are support vector machines (SVM) </w:t>
      </w:r>
      <w:r w:rsidR="00FF5C56">
        <w:rPr>
          <w:rFonts w:ascii="Times New Roman" w:hAnsi="Times New Roman" w:cs="Times New Roman"/>
          <w:sz w:val="24"/>
          <w:szCs w:val="24"/>
          <w:lang w:val="en-US"/>
        </w:rPr>
        <w:t xml:space="preserve">which are </w:t>
      </w:r>
      <w:r w:rsidRPr="008258C3">
        <w:rPr>
          <w:rFonts w:ascii="Times New Roman" w:hAnsi="Times New Roman" w:cs="Times New Roman"/>
          <w:sz w:val="24"/>
          <w:szCs w:val="24"/>
          <w:lang w:val="en-US"/>
        </w:rPr>
        <w:t>particularly effective in high-dimensional spaces, such as neuroimaging data</w:t>
      </w:r>
      <w:r w:rsidR="000A1354">
        <w:rPr>
          <w:rFonts w:ascii="Times New Roman" w:hAnsi="Times New Roman" w:cs="Times New Roman"/>
          <w:sz w:val="24"/>
          <w:szCs w:val="24"/>
          <w:lang w:val="en-US"/>
        </w:rPr>
        <w:t xml:space="preserve"> (</w:t>
      </w:r>
      <w:proofErr w:type="spellStart"/>
      <w:r w:rsidR="000A1354">
        <w:rPr>
          <w:rFonts w:ascii="Times New Roman" w:hAnsi="Times New Roman" w:cs="Times New Roman"/>
          <w:sz w:val="24"/>
          <w:szCs w:val="24"/>
          <w:lang w:val="en-US"/>
        </w:rPr>
        <w:t>Mechelli</w:t>
      </w:r>
      <w:proofErr w:type="spellEnd"/>
      <w:r w:rsidR="000A1354">
        <w:rPr>
          <w:rFonts w:ascii="Times New Roman" w:hAnsi="Times New Roman" w:cs="Times New Roman"/>
          <w:sz w:val="24"/>
          <w:szCs w:val="24"/>
          <w:lang w:val="en-US"/>
        </w:rPr>
        <w:t xml:space="preserve"> &amp; Viera, 2019</w:t>
      </w:r>
      <w:r w:rsidR="00D44782">
        <w:rPr>
          <w:rFonts w:ascii="Times New Roman" w:hAnsi="Times New Roman" w:cs="Times New Roman"/>
          <w:sz w:val="24"/>
          <w:szCs w:val="24"/>
          <w:lang w:val="en-US"/>
        </w:rPr>
        <w:t>)</w:t>
      </w:r>
      <w:r w:rsidRPr="008258C3">
        <w:rPr>
          <w:rFonts w:ascii="Times New Roman" w:hAnsi="Times New Roman" w:cs="Times New Roman"/>
          <w:sz w:val="24"/>
          <w:szCs w:val="24"/>
          <w:lang w:val="en-US"/>
        </w:rPr>
        <w:t>. SVMs work by finding a hyperplane that best separates the data into different classes. The use of kernel functions, such as polynomial, radial-basis function (RBF), and sigmoid, allows SVMs to handle non-linear relationships by transforming the input data into a higher-dimensional space where a linear separator can be applied. One of the key advantages of SVMs is their ability to highlight which features (variables) are most important in distinguishing between classes. This feature’s importance is crucial in neuroimaging, where understanding which brain regions are most predictive of a condition can provide insights into the underlying neurobiology (Orru et al., 2012)</w:t>
      </w:r>
    </w:p>
    <w:p w14:paraId="62E86B3A" w14:textId="53B97801" w:rsidR="00B93344" w:rsidRDefault="00FC736F" w:rsidP="00B93344">
      <w:pPr>
        <w:spacing w:line="360" w:lineRule="auto"/>
        <w:ind w:firstLine="720"/>
        <w:rPr>
          <w:rFonts w:ascii="Times New Roman" w:hAnsi="Times New Roman" w:cs="Times New Roman"/>
          <w:sz w:val="24"/>
          <w:szCs w:val="24"/>
          <w:lang w:val="en-US"/>
        </w:rPr>
      </w:pPr>
      <w:r w:rsidRPr="008258C3">
        <w:rPr>
          <w:rFonts w:ascii="Times New Roman" w:hAnsi="Times New Roman" w:cs="Times New Roman"/>
          <w:sz w:val="24"/>
          <w:szCs w:val="24"/>
          <w:lang w:val="en-US"/>
        </w:rPr>
        <w:t xml:space="preserve">To further enhance the insights gained from neuroimaging data, data-driven multimodal fusion approaches integrate information from </w:t>
      </w:r>
      <w:r w:rsidR="0099215C">
        <w:rPr>
          <w:rFonts w:ascii="Times New Roman" w:hAnsi="Times New Roman" w:cs="Times New Roman"/>
          <w:sz w:val="24"/>
          <w:szCs w:val="24"/>
          <w:lang w:val="en-US"/>
        </w:rPr>
        <w:t xml:space="preserve">features from </w:t>
      </w:r>
      <w:r w:rsidRPr="008258C3">
        <w:rPr>
          <w:rFonts w:ascii="Times New Roman" w:hAnsi="Times New Roman" w:cs="Times New Roman"/>
          <w:sz w:val="24"/>
          <w:szCs w:val="24"/>
          <w:lang w:val="en-US"/>
        </w:rPr>
        <w:t xml:space="preserve">different neuroimaging </w:t>
      </w:r>
      <w:proofErr w:type="gramStart"/>
      <w:r w:rsidRPr="008258C3">
        <w:rPr>
          <w:rFonts w:ascii="Times New Roman" w:hAnsi="Times New Roman" w:cs="Times New Roman"/>
          <w:sz w:val="24"/>
          <w:szCs w:val="24"/>
          <w:lang w:val="en-US"/>
        </w:rPr>
        <w:t>modalities  (</w:t>
      </w:r>
      <w:proofErr w:type="gramEnd"/>
      <w:r w:rsidRPr="008258C3">
        <w:rPr>
          <w:rFonts w:ascii="Times New Roman" w:hAnsi="Times New Roman" w:cs="Times New Roman"/>
          <w:sz w:val="24"/>
          <w:szCs w:val="24"/>
          <w:lang w:val="en-US"/>
        </w:rPr>
        <w:t>e.g., MRI, fMRI, EEG) as well as genetic data</w:t>
      </w:r>
      <w:r w:rsidR="000A1354">
        <w:rPr>
          <w:rFonts w:ascii="Times New Roman" w:hAnsi="Times New Roman" w:cs="Times New Roman"/>
          <w:sz w:val="24"/>
          <w:szCs w:val="24"/>
          <w:lang w:val="en-US"/>
        </w:rPr>
        <w:t xml:space="preserve"> (</w:t>
      </w:r>
      <w:proofErr w:type="spellStart"/>
      <w:r w:rsidR="000A1354">
        <w:rPr>
          <w:rFonts w:ascii="Times New Roman" w:hAnsi="Times New Roman" w:cs="Times New Roman"/>
          <w:sz w:val="24"/>
          <w:szCs w:val="24"/>
          <w:lang w:val="en-US"/>
        </w:rPr>
        <w:t>Mechelli</w:t>
      </w:r>
      <w:proofErr w:type="spellEnd"/>
      <w:r w:rsidR="000A1354">
        <w:rPr>
          <w:rFonts w:ascii="Times New Roman" w:hAnsi="Times New Roman" w:cs="Times New Roman"/>
          <w:sz w:val="24"/>
          <w:szCs w:val="24"/>
          <w:lang w:val="en-US"/>
        </w:rPr>
        <w:t xml:space="preserve"> &amp; Viera, 2019</w:t>
      </w:r>
      <w:r w:rsidR="0099215C">
        <w:rPr>
          <w:rFonts w:ascii="Times New Roman" w:hAnsi="Times New Roman" w:cs="Times New Roman"/>
          <w:sz w:val="24"/>
          <w:szCs w:val="24"/>
          <w:lang w:val="en-US"/>
        </w:rPr>
        <w:t>)</w:t>
      </w:r>
      <w:r w:rsidRPr="008258C3">
        <w:rPr>
          <w:rFonts w:ascii="Times New Roman" w:hAnsi="Times New Roman" w:cs="Times New Roman"/>
          <w:sz w:val="24"/>
          <w:szCs w:val="24"/>
          <w:lang w:val="en-US"/>
        </w:rPr>
        <w:t>. These methods, such as canonical correlation analysis (CCA), joint independent component analysis (</w:t>
      </w:r>
      <w:proofErr w:type="spellStart"/>
      <w:r w:rsidRPr="008258C3">
        <w:rPr>
          <w:rFonts w:ascii="Times New Roman" w:hAnsi="Times New Roman" w:cs="Times New Roman"/>
          <w:sz w:val="24"/>
          <w:szCs w:val="24"/>
          <w:lang w:val="en-US"/>
        </w:rPr>
        <w:t>jICA</w:t>
      </w:r>
      <w:proofErr w:type="spellEnd"/>
      <w:r w:rsidRPr="008258C3">
        <w:rPr>
          <w:rFonts w:ascii="Times New Roman" w:hAnsi="Times New Roman" w:cs="Times New Roman"/>
          <w:sz w:val="24"/>
          <w:szCs w:val="24"/>
          <w:lang w:val="en-US"/>
        </w:rPr>
        <w:t>), and parallel ICA (</w:t>
      </w:r>
      <w:proofErr w:type="spellStart"/>
      <w:r w:rsidRPr="008258C3">
        <w:rPr>
          <w:rFonts w:ascii="Times New Roman" w:hAnsi="Times New Roman" w:cs="Times New Roman"/>
          <w:sz w:val="24"/>
          <w:szCs w:val="24"/>
          <w:lang w:val="en-US"/>
        </w:rPr>
        <w:t>pICA</w:t>
      </w:r>
      <w:proofErr w:type="spellEnd"/>
      <w:r w:rsidRPr="008258C3">
        <w:rPr>
          <w:rFonts w:ascii="Times New Roman" w:hAnsi="Times New Roman" w:cs="Times New Roman"/>
          <w:sz w:val="24"/>
          <w:szCs w:val="24"/>
          <w:lang w:val="en-US"/>
        </w:rPr>
        <w:t xml:space="preserve">), enable the combination of complementary data features to enhance the detection of disease-related patterns or psychological construct (Sui et al., 2020). By combining the information of each modality, fusion methods improve the robustness and reliability of neuroimaging biomarkers, facilitating more accurate diagnoses and treatment plans (Baggio et al., 2023; </w:t>
      </w:r>
      <w:proofErr w:type="spellStart"/>
      <w:r w:rsidRPr="008258C3">
        <w:rPr>
          <w:rFonts w:ascii="Times New Roman" w:hAnsi="Times New Roman" w:cs="Times New Roman"/>
          <w:sz w:val="24"/>
          <w:szCs w:val="24"/>
          <w:lang w:val="en-US"/>
        </w:rPr>
        <w:t>Grecucci</w:t>
      </w:r>
      <w:proofErr w:type="spellEnd"/>
      <w:r w:rsidRPr="008258C3">
        <w:rPr>
          <w:rFonts w:ascii="Times New Roman" w:hAnsi="Times New Roman" w:cs="Times New Roman"/>
          <w:sz w:val="24"/>
          <w:szCs w:val="24"/>
          <w:lang w:val="en-US"/>
        </w:rPr>
        <w:t xml:space="preserve"> et al.</w:t>
      </w:r>
      <w:proofErr w:type="gramStart"/>
      <w:r w:rsidRPr="008258C3">
        <w:rPr>
          <w:rFonts w:ascii="Times New Roman" w:hAnsi="Times New Roman" w:cs="Times New Roman"/>
          <w:sz w:val="24"/>
          <w:szCs w:val="24"/>
          <w:lang w:val="en-US"/>
        </w:rPr>
        <w:t>, 2023;</w:t>
      </w:r>
      <w:proofErr w:type="gramEnd"/>
      <w:r w:rsidRPr="008258C3">
        <w:rPr>
          <w:rFonts w:ascii="Times New Roman" w:hAnsi="Times New Roman" w:cs="Times New Roman"/>
          <w:sz w:val="24"/>
          <w:szCs w:val="24"/>
          <w:lang w:val="en-US"/>
        </w:rPr>
        <w:t xml:space="preserve"> 2024; </w:t>
      </w:r>
      <w:proofErr w:type="spellStart"/>
      <w:r w:rsidRPr="008258C3">
        <w:rPr>
          <w:rFonts w:ascii="Times New Roman" w:hAnsi="Times New Roman" w:cs="Times New Roman"/>
          <w:sz w:val="24"/>
          <w:szCs w:val="24"/>
          <w:lang w:val="en-US"/>
        </w:rPr>
        <w:t>Jornkokgoud</w:t>
      </w:r>
      <w:proofErr w:type="spellEnd"/>
      <w:r w:rsidRPr="008258C3">
        <w:rPr>
          <w:rFonts w:ascii="Times New Roman" w:hAnsi="Times New Roman" w:cs="Times New Roman"/>
          <w:sz w:val="24"/>
          <w:szCs w:val="24"/>
          <w:lang w:val="en-US"/>
        </w:rPr>
        <w:t xml:space="preserve"> et al., 2024; </w:t>
      </w:r>
      <w:proofErr w:type="spellStart"/>
      <w:r w:rsidRPr="008258C3">
        <w:rPr>
          <w:rFonts w:ascii="Times New Roman" w:hAnsi="Times New Roman" w:cs="Times New Roman"/>
          <w:sz w:val="24"/>
          <w:szCs w:val="24"/>
          <w:lang w:val="en-US"/>
        </w:rPr>
        <w:t>Monachesi</w:t>
      </w:r>
      <w:proofErr w:type="spellEnd"/>
      <w:r w:rsidRPr="008258C3">
        <w:rPr>
          <w:rFonts w:ascii="Times New Roman" w:hAnsi="Times New Roman" w:cs="Times New Roman"/>
          <w:sz w:val="24"/>
          <w:szCs w:val="24"/>
          <w:lang w:val="en-US"/>
        </w:rPr>
        <w:t xml:space="preserve"> et al., 2024).</w:t>
      </w:r>
    </w:p>
    <w:p w14:paraId="36A7ADA3" w14:textId="7740ACC2" w:rsidR="008258C3" w:rsidRDefault="00B93344" w:rsidP="00B93344">
      <w:pPr>
        <w:spacing w:line="360" w:lineRule="auto"/>
        <w:ind w:firstLine="720"/>
        <w:rPr>
          <w:rFonts w:ascii="Times New Roman" w:hAnsi="Times New Roman" w:cs="Times New Roman"/>
          <w:sz w:val="24"/>
          <w:szCs w:val="24"/>
        </w:rPr>
      </w:pPr>
      <w:r w:rsidRPr="00B93344">
        <w:rPr>
          <w:rFonts w:ascii="Times New Roman" w:hAnsi="Times New Roman" w:cs="Times New Roman"/>
          <w:sz w:val="24"/>
          <w:szCs w:val="24"/>
        </w:rPr>
        <w:t xml:space="preserve">In the upcoming sections, we delve into recent </w:t>
      </w:r>
      <w:r w:rsidR="00172C72">
        <w:rPr>
          <w:rFonts w:ascii="Times New Roman" w:hAnsi="Times New Roman" w:cs="Times New Roman"/>
          <w:sz w:val="24"/>
          <w:szCs w:val="24"/>
        </w:rPr>
        <w:t>neuro-</w:t>
      </w:r>
      <w:r w:rsidRPr="00B93344">
        <w:rPr>
          <w:rFonts w:ascii="Times New Roman" w:hAnsi="Times New Roman" w:cs="Times New Roman"/>
          <w:sz w:val="24"/>
          <w:szCs w:val="24"/>
        </w:rPr>
        <w:t>predictive models of emotional abilities and personality traits that leverage machine learning methods.</w:t>
      </w:r>
    </w:p>
    <w:p w14:paraId="3B7DC459" w14:textId="77777777" w:rsidR="00B93344" w:rsidRPr="00B93344" w:rsidRDefault="00B93344" w:rsidP="00B93344">
      <w:pPr>
        <w:spacing w:line="360" w:lineRule="auto"/>
        <w:ind w:firstLine="720"/>
        <w:rPr>
          <w:rFonts w:ascii="Times New Roman" w:hAnsi="Times New Roman" w:cs="Times New Roman"/>
          <w:sz w:val="24"/>
          <w:szCs w:val="24"/>
          <w:lang w:val="en-US"/>
        </w:rPr>
      </w:pPr>
    </w:p>
    <w:p w14:paraId="5DFD727F" w14:textId="3886AF66" w:rsidR="00D6365B" w:rsidRPr="008258C3" w:rsidRDefault="00D6365B" w:rsidP="008258C3">
      <w:pPr>
        <w:spacing w:line="360" w:lineRule="auto"/>
        <w:rPr>
          <w:rFonts w:ascii="Times New Roman" w:hAnsi="Times New Roman" w:cs="Times New Roman"/>
          <w:b/>
          <w:bCs/>
          <w:sz w:val="24"/>
          <w:szCs w:val="24"/>
        </w:rPr>
      </w:pPr>
      <w:r w:rsidRPr="008258C3">
        <w:rPr>
          <w:rFonts w:ascii="Times New Roman" w:hAnsi="Times New Roman" w:cs="Times New Roman"/>
          <w:b/>
          <w:bCs/>
          <w:sz w:val="24"/>
          <w:szCs w:val="24"/>
        </w:rPr>
        <w:t>1</w:t>
      </w:r>
      <w:r w:rsidR="00E83292">
        <w:rPr>
          <w:rFonts w:ascii="Times New Roman" w:hAnsi="Times New Roman" w:cs="Times New Roman"/>
          <w:b/>
          <w:bCs/>
          <w:sz w:val="24"/>
          <w:szCs w:val="24"/>
        </w:rPr>
        <w:t>1</w:t>
      </w:r>
      <w:r w:rsidRPr="008258C3">
        <w:rPr>
          <w:rFonts w:ascii="Times New Roman" w:hAnsi="Times New Roman" w:cs="Times New Roman"/>
          <w:b/>
          <w:bCs/>
          <w:sz w:val="24"/>
          <w:szCs w:val="24"/>
        </w:rPr>
        <w:t>.3 Predicting emotion</w:t>
      </w:r>
      <w:r w:rsidR="008258C3">
        <w:rPr>
          <w:rFonts w:ascii="Times New Roman" w:hAnsi="Times New Roman" w:cs="Times New Roman"/>
          <w:b/>
          <w:bCs/>
          <w:sz w:val="24"/>
          <w:szCs w:val="24"/>
        </w:rPr>
        <w:t>al abilities</w:t>
      </w:r>
      <w:r w:rsidRPr="008258C3">
        <w:rPr>
          <w:rFonts w:ascii="Times New Roman" w:hAnsi="Times New Roman" w:cs="Times New Roman"/>
          <w:b/>
          <w:bCs/>
          <w:sz w:val="24"/>
          <w:szCs w:val="24"/>
        </w:rPr>
        <w:t xml:space="preserve"> </w:t>
      </w:r>
    </w:p>
    <w:p w14:paraId="25636845" w14:textId="2D4F7DED" w:rsidR="00420D64" w:rsidRPr="008258C3" w:rsidRDefault="00AD29FB" w:rsidP="003566F2">
      <w:pPr>
        <w:spacing w:line="360" w:lineRule="auto"/>
        <w:ind w:firstLine="720"/>
        <w:rPr>
          <w:rFonts w:ascii="Times New Roman" w:hAnsi="Times New Roman" w:cs="Times New Roman"/>
          <w:sz w:val="24"/>
          <w:szCs w:val="24"/>
        </w:rPr>
      </w:pPr>
      <w:r w:rsidRPr="008258C3">
        <w:rPr>
          <w:rFonts w:ascii="Times New Roman" w:hAnsi="Times New Roman" w:cs="Times New Roman"/>
          <w:sz w:val="24"/>
          <w:szCs w:val="24"/>
        </w:rPr>
        <w:t xml:space="preserve">Emotions </w:t>
      </w:r>
      <w:proofErr w:type="gramStart"/>
      <w:r w:rsidRPr="008258C3">
        <w:rPr>
          <w:rFonts w:ascii="Times New Roman" w:hAnsi="Times New Roman" w:cs="Times New Roman"/>
          <w:sz w:val="24"/>
          <w:szCs w:val="24"/>
        </w:rPr>
        <w:t>are  multi</w:t>
      </w:r>
      <w:proofErr w:type="gramEnd"/>
      <w:r w:rsidRPr="008258C3">
        <w:rPr>
          <w:rFonts w:ascii="Times New Roman" w:hAnsi="Times New Roman" w:cs="Times New Roman"/>
          <w:sz w:val="24"/>
          <w:szCs w:val="24"/>
        </w:rPr>
        <w:t>-dimensional psycho</w:t>
      </w:r>
      <w:r w:rsidR="001562CD" w:rsidRPr="008258C3">
        <w:rPr>
          <w:rFonts w:ascii="Times New Roman" w:hAnsi="Times New Roman" w:cs="Times New Roman"/>
          <w:sz w:val="24"/>
          <w:szCs w:val="24"/>
        </w:rPr>
        <w:t>-bio</w:t>
      </w:r>
      <w:r w:rsidRPr="008258C3">
        <w:rPr>
          <w:rFonts w:ascii="Times New Roman" w:hAnsi="Times New Roman" w:cs="Times New Roman"/>
          <w:sz w:val="24"/>
          <w:szCs w:val="24"/>
        </w:rPr>
        <w:t xml:space="preserve">logical </w:t>
      </w:r>
      <w:r w:rsidR="001562CD" w:rsidRPr="008258C3">
        <w:rPr>
          <w:rFonts w:ascii="Times New Roman" w:hAnsi="Times New Roman" w:cs="Times New Roman"/>
          <w:sz w:val="24"/>
          <w:szCs w:val="24"/>
        </w:rPr>
        <w:t>resp</w:t>
      </w:r>
      <w:r w:rsidR="00420D64" w:rsidRPr="008258C3">
        <w:rPr>
          <w:rFonts w:ascii="Times New Roman" w:hAnsi="Times New Roman" w:cs="Times New Roman"/>
          <w:sz w:val="24"/>
          <w:szCs w:val="24"/>
        </w:rPr>
        <w:t>o</w:t>
      </w:r>
      <w:r w:rsidR="001562CD" w:rsidRPr="008258C3">
        <w:rPr>
          <w:rFonts w:ascii="Times New Roman" w:hAnsi="Times New Roman" w:cs="Times New Roman"/>
          <w:sz w:val="24"/>
          <w:szCs w:val="24"/>
        </w:rPr>
        <w:t>nses</w:t>
      </w:r>
      <w:r w:rsidRPr="008258C3">
        <w:rPr>
          <w:rFonts w:ascii="Times New Roman" w:hAnsi="Times New Roman" w:cs="Times New Roman"/>
          <w:sz w:val="24"/>
          <w:szCs w:val="24"/>
        </w:rPr>
        <w:t xml:space="preserve"> </w:t>
      </w:r>
      <w:r w:rsidR="001562CD" w:rsidRPr="008258C3">
        <w:rPr>
          <w:rFonts w:ascii="Times New Roman" w:hAnsi="Times New Roman" w:cs="Times New Roman"/>
          <w:sz w:val="24"/>
          <w:szCs w:val="24"/>
        </w:rPr>
        <w:t>elicited by</w:t>
      </w:r>
      <w:r w:rsidRPr="008258C3">
        <w:rPr>
          <w:rFonts w:ascii="Times New Roman" w:hAnsi="Times New Roman" w:cs="Times New Roman"/>
          <w:sz w:val="24"/>
          <w:szCs w:val="24"/>
        </w:rPr>
        <w:t xml:space="preserve"> significant environmental triggers that </w:t>
      </w:r>
      <w:r w:rsidR="001562CD" w:rsidRPr="008258C3">
        <w:rPr>
          <w:rFonts w:ascii="Times New Roman" w:hAnsi="Times New Roman" w:cs="Times New Roman"/>
          <w:sz w:val="24"/>
          <w:szCs w:val="24"/>
        </w:rPr>
        <w:t>produce changes in our</w:t>
      </w:r>
      <w:r w:rsidRPr="008258C3">
        <w:rPr>
          <w:rFonts w:ascii="Times New Roman" w:hAnsi="Times New Roman" w:cs="Times New Roman"/>
          <w:sz w:val="24"/>
          <w:szCs w:val="24"/>
        </w:rPr>
        <w:t xml:space="preserve"> subjective feelings, physiological </w:t>
      </w:r>
      <w:r w:rsidR="001562CD" w:rsidRPr="008258C3">
        <w:rPr>
          <w:rFonts w:ascii="Times New Roman" w:hAnsi="Times New Roman" w:cs="Times New Roman"/>
          <w:sz w:val="24"/>
          <w:szCs w:val="24"/>
        </w:rPr>
        <w:t>responses</w:t>
      </w:r>
      <w:r w:rsidRPr="008258C3">
        <w:rPr>
          <w:rFonts w:ascii="Times New Roman" w:hAnsi="Times New Roman" w:cs="Times New Roman"/>
          <w:sz w:val="24"/>
          <w:szCs w:val="24"/>
        </w:rPr>
        <w:t xml:space="preserve">, and </w:t>
      </w:r>
      <w:proofErr w:type="spellStart"/>
      <w:r w:rsidRPr="008258C3">
        <w:rPr>
          <w:rFonts w:ascii="Times New Roman" w:hAnsi="Times New Roman" w:cs="Times New Roman"/>
          <w:sz w:val="24"/>
          <w:szCs w:val="24"/>
        </w:rPr>
        <w:t>behavioral</w:t>
      </w:r>
      <w:proofErr w:type="spellEnd"/>
      <w:r w:rsidRPr="008258C3">
        <w:rPr>
          <w:rFonts w:ascii="Times New Roman" w:hAnsi="Times New Roman" w:cs="Times New Roman"/>
          <w:sz w:val="24"/>
          <w:szCs w:val="24"/>
        </w:rPr>
        <w:t xml:space="preserve"> </w:t>
      </w:r>
      <w:r w:rsidR="001562CD" w:rsidRPr="008258C3">
        <w:rPr>
          <w:rFonts w:ascii="Times New Roman" w:hAnsi="Times New Roman" w:cs="Times New Roman"/>
          <w:sz w:val="24"/>
          <w:szCs w:val="24"/>
        </w:rPr>
        <w:t>manifestations</w:t>
      </w:r>
      <w:r w:rsidRPr="008258C3">
        <w:rPr>
          <w:rFonts w:ascii="Times New Roman" w:hAnsi="Times New Roman" w:cs="Times New Roman"/>
          <w:sz w:val="24"/>
          <w:szCs w:val="24"/>
        </w:rPr>
        <w:t xml:space="preserve"> (</w:t>
      </w:r>
      <w:proofErr w:type="spellStart"/>
      <w:r w:rsidRPr="008258C3">
        <w:rPr>
          <w:rFonts w:ascii="Times New Roman" w:hAnsi="Times New Roman" w:cs="Times New Roman"/>
          <w:sz w:val="24"/>
          <w:szCs w:val="24"/>
        </w:rPr>
        <w:t>Grecucci</w:t>
      </w:r>
      <w:proofErr w:type="spellEnd"/>
      <w:r w:rsidRPr="008258C3">
        <w:rPr>
          <w:rFonts w:ascii="Times New Roman" w:hAnsi="Times New Roman" w:cs="Times New Roman"/>
          <w:sz w:val="24"/>
          <w:szCs w:val="24"/>
        </w:rPr>
        <w:t xml:space="preserve"> et al., 2023; Lazarus, 1991; Mauss et al., 2005; Scherer et al., 2001). Central to our understanding of the emotional response, is the </w:t>
      </w:r>
      <w:r w:rsidRPr="008258C3">
        <w:rPr>
          <w:rFonts w:ascii="Times New Roman" w:hAnsi="Times New Roman" w:cs="Times New Roman"/>
          <w:sz w:val="24"/>
          <w:szCs w:val="24"/>
        </w:rPr>
        <w:lastRenderedPageBreak/>
        <w:t xml:space="preserve">concept that </w:t>
      </w:r>
      <w:r w:rsidR="001562CD" w:rsidRPr="008258C3">
        <w:rPr>
          <w:rFonts w:ascii="Times New Roman" w:hAnsi="Times New Roman" w:cs="Times New Roman"/>
          <w:sz w:val="24"/>
          <w:szCs w:val="24"/>
        </w:rPr>
        <w:t xml:space="preserve">in normal conditions, the </w:t>
      </w:r>
      <w:r w:rsidRPr="008258C3">
        <w:rPr>
          <w:rFonts w:ascii="Times New Roman" w:hAnsi="Times New Roman" w:cs="Times New Roman"/>
          <w:sz w:val="24"/>
          <w:szCs w:val="24"/>
        </w:rPr>
        <w:t xml:space="preserve">emotional intensity correlates with the magnitude of the </w:t>
      </w:r>
      <w:r w:rsidR="001562CD" w:rsidRPr="008258C3">
        <w:rPr>
          <w:rFonts w:ascii="Times New Roman" w:hAnsi="Times New Roman" w:cs="Times New Roman"/>
          <w:sz w:val="24"/>
          <w:szCs w:val="24"/>
        </w:rPr>
        <w:t xml:space="preserve">emotionality conveyed by the </w:t>
      </w:r>
      <w:r w:rsidRPr="008258C3">
        <w:rPr>
          <w:rFonts w:ascii="Times New Roman" w:hAnsi="Times New Roman" w:cs="Times New Roman"/>
          <w:sz w:val="24"/>
          <w:szCs w:val="24"/>
        </w:rPr>
        <w:t>stimul</w:t>
      </w:r>
      <w:r w:rsidR="001562CD" w:rsidRPr="008258C3">
        <w:rPr>
          <w:rFonts w:ascii="Times New Roman" w:hAnsi="Times New Roman" w:cs="Times New Roman"/>
          <w:sz w:val="24"/>
          <w:szCs w:val="24"/>
        </w:rPr>
        <w:t>us that elicited the response</w:t>
      </w:r>
      <w:r w:rsidRPr="008258C3">
        <w:rPr>
          <w:rFonts w:ascii="Times New Roman" w:hAnsi="Times New Roman" w:cs="Times New Roman"/>
          <w:sz w:val="24"/>
          <w:szCs w:val="24"/>
        </w:rPr>
        <w:t xml:space="preserve"> (Frederickson et al., 2018; </w:t>
      </w:r>
      <w:proofErr w:type="spellStart"/>
      <w:r w:rsidRPr="008258C3">
        <w:rPr>
          <w:rFonts w:ascii="Times New Roman" w:hAnsi="Times New Roman" w:cs="Times New Roman"/>
          <w:sz w:val="24"/>
          <w:szCs w:val="24"/>
        </w:rPr>
        <w:t>Grecucci</w:t>
      </w:r>
      <w:proofErr w:type="spellEnd"/>
      <w:r w:rsidRPr="008258C3">
        <w:rPr>
          <w:rFonts w:ascii="Times New Roman" w:hAnsi="Times New Roman" w:cs="Times New Roman"/>
          <w:sz w:val="24"/>
          <w:szCs w:val="24"/>
        </w:rPr>
        <w:t xml:space="preserve"> et al., 2020). </w:t>
      </w:r>
      <w:proofErr w:type="gramStart"/>
      <w:r w:rsidR="0029777C" w:rsidRPr="008258C3">
        <w:rPr>
          <w:rFonts w:ascii="Times New Roman" w:hAnsi="Times New Roman" w:cs="Times New Roman"/>
          <w:sz w:val="24"/>
          <w:szCs w:val="24"/>
        </w:rPr>
        <w:t>Following</w:t>
      </w:r>
      <w:r w:rsidRPr="008258C3">
        <w:rPr>
          <w:rFonts w:ascii="Times New Roman" w:hAnsi="Times New Roman" w:cs="Times New Roman"/>
          <w:sz w:val="24"/>
          <w:szCs w:val="24"/>
        </w:rPr>
        <w:t xml:space="preserve">  Fechner's</w:t>
      </w:r>
      <w:proofErr w:type="gramEnd"/>
      <w:r w:rsidRPr="008258C3">
        <w:rPr>
          <w:rFonts w:ascii="Times New Roman" w:hAnsi="Times New Roman" w:cs="Times New Roman"/>
          <w:sz w:val="24"/>
          <w:szCs w:val="24"/>
        </w:rPr>
        <w:t xml:space="preserve"> </w:t>
      </w:r>
      <w:r w:rsidR="0029777C" w:rsidRPr="008258C3">
        <w:rPr>
          <w:rFonts w:ascii="Times New Roman" w:hAnsi="Times New Roman" w:cs="Times New Roman"/>
          <w:sz w:val="24"/>
          <w:szCs w:val="24"/>
        </w:rPr>
        <w:t>law describing</w:t>
      </w:r>
      <w:r w:rsidR="001A32E9" w:rsidRPr="008258C3">
        <w:rPr>
          <w:rFonts w:ascii="Times New Roman" w:hAnsi="Times New Roman" w:cs="Times New Roman"/>
          <w:sz w:val="24"/>
          <w:szCs w:val="24"/>
        </w:rPr>
        <w:t xml:space="preserve"> the</w:t>
      </w:r>
      <w:r w:rsidRPr="008258C3">
        <w:rPr>
          <w:rFonts w:ascii="Times New Roman" w:hAnsi="Times New Roman" w:cs="Times New Roman"/>
          <w:sz w:val="24"/>
          <w:szCs w:val="24"/>
        </w:rPr>
        <w:t xml:space="preserve"> psychophysical </w:t>
      </w:r>
      <w:r w:rsidR="001562CD" w:rsidRPr="008258C3">
        <w:rPr>
          <w:rFonts w:ascii="Times New Roman" w:hAnsi="Times New Roman" w:cs="Times New Roman"/>
          <w:sz w:val="24"/>
          <w:szCs w:val="24"/>
        </w:rPr>
        <w:t>response</w:t>
      </w:r>
      <w:r w:rsidRPr="008258C3">
        <w:rPr>
          <w:rFonts w:ascii="Times New Roman" w:hAnsi="Times New Roman" w:cs="Times New Roman"/>
          <w:sz w:val="24"/>
          <w:szCs w:val="24"/>
        </w:rPr>
        <w:t xml:space="preserve"> to sensory input</w:t>
      </w:r>
      <w:r w:rsidR="001562CD" w:rsidRPr="008258C3">
        <w:rPr>
          <w:rFonts w:ascii="Times New Roman" w:hAnsi="Times New Roman" w:cs="Times New Roman"/>
          <w:sz w:val="24"/>
          <w:szCs w:val="24"/>
        </w:rPr>
        <w:t xml:space="preserve">, we can model </w:t>
      </w:r>
      <w:r w:rsidRPr="008258C3">
        <w:rPr>
          <w:rFonts w:ascii="Times New Roman" w:hAnsi="Times New Roman" w:cs="Times New Roman"/>
          <w:sz w:val="24"/>
          <w:szCs w:val="24"/>
        </w:rPr>
        <w:t>the emotional response (y</w:t>
      </w:r>
      <w:r w:rsidRPr="008258C3">
        <w:rPr>
          <w:rFonts w:ascii="Times New Roman" w:hAnsi="Times New Roman" w:cs="Times New Roman"/>
          <w:sz w:val="24"/>
          <w:szCs w:val="24"/>
          <w:vertAlign w:val="subscript"/>
        </w:rPr>
        <w:t>e</w:t>
      </w:r>
      <w:r w:rsidRPr="008258C3">
        <w:rPr>
          <w:rFonts w:ascii="Times New Roman" w:hAnsi="Times New Roman" w:cs="Times New Roman"/>
          <w:sz w:val="24"/>
          <w:szCs w:val="24"/>
        </w:rPr>
        <w:t xml:space="preserve">) as a function of </w:t>
      </w:r>
      <w:r w:rsidR="001562CD" w:rsidRPr="008258C3">
        <w:rPr>
          <w:rFonts w:ascii="Times New Roman" w:hAnsi="Times New Roman" w:cs="Times New Roman"/>
          <w:sz w:val="24"/>
          <w:szCs w:val="24"/>
        </w:rPr>
        <w:t xml:space="preserve">the </w:t>
      </w:r>
      <w:r w:rsidRPr="008258C3">
        <w:rPr>
          <w:rFonts w:ascii="Times New Roman" w:hAnsi="Times New Roman" w:cs="Times New Roman"/>
          <w:sz w:val="24"/>
          <w:szCs w:val="24"/>
        </w:rPr>
        <w:t>stimulus relevance (</w:t>
      </w:r>
      <w:proofErr w:type="spellStart"/>
      <w:r w:rsidRPr="008258C3">
        <w:rPr>
          <w:rFonts w:ascii="Times New Roman" w:hAnsi="Times New Roman" w:cs="Times New Roman"/>
          <w:sz w:val="24"/>
          <w:szCs w:val="24"/>
        </w:rPr>
        <w:t>x</w:t>
      </w:r>
      <w:r w:rsidRPr="008258C3">
        <w:rPr>
          <w:rFonts w:ascii="Times New Roman" w:hAnsi="Times New Roman" w:cs="Times New Roman"/>
          <w:sz w:val="24"/>
          <w:szCs w:val="24"/>
          <w:vertAlign w:val="subscript"/>
        </w:rPr>
        <w:t>s</w:t>
      </w:r>
      <w:proofErr w:type="spellEnd"/>
      <w:r w:rsidRPr="008258C3">
        <w:rPr>
          <w:rFonts w:ascii="Times New Roman" w:hAnsi="Times New Roman" w:cs="Times New Roman"/>
          <w:sz w:val="24"/>
          <w:szCs w:val="24"/>
        </w:rPr>
        <w:t>)</w:t>
      </w:r>
      <w:r w:rsidR="001562CD" w:rsidRPr="008258C3">
        <w:rPr>
          <w:rFonts w:ascii="Times New Roman" w:hAnsi="Times New Roman" w:cs="Times New Roman"/>
          <w:sz w:val="24"/>
          <w:szCs w:val="24"/>
        </w:rPr>
        <w:t xml:space="preserve"> with the </w:t>
      </w:r>
      <w:r w:rsidR="00203450">
        <w:rPr>
          <w:rFonts w:ascii="Times New Roman" w:hAnsi="Times New Roman" w:cs="Times New Roman"/>
          <w:sz w:val="24"/>
          <w:szCs w:val="24"/>
        </w:rPr>
        <w:t>f</w:t>
      </w:r>
      <w:r w:rsidR="001562CD" w:rsidRPr="008258C3">
        <w:rPr>
          <w:rFonts w:ascii="Times New Roman" w:hAnsi="Times New Roman" w:cs="Times New Roman"/>
          <w:sz w:val="24"/>
          <w:szCs w:val="24"/>
        </w:rPr>
        <w:t>ormula</w:t>
      </w:r>
      <w:r w:rsidRPr="008258C3">
        <w:rPr>
          <w:rFonts w:ascii="Times New Roman" w:hAnsi="Times New Roman" w:cs="Times New Roman"/>
          <w:sz w:val="24"/>
          <w:szCs w:val="24"/>
        </w:rPr>
        <w:t>:</w:t>
      </w:r>
      <w:r w:rsidR="00420D64" w:rsidRPr="008258C3">
        <w:rPr>
          <w:rFonts w:ascii="Times New Roman" w:hAnsi="Times New Roman" w:cs="Times New Roman"/>
          <w:sz w:val="24"/>
          <w:szCs w:val="24"/>
        </w:rPr>
        <w:t xml:space="preserve"> </w:t>
      </w:r>
    </w:p>
    <w:p w14:paraId="35E4E3C1" w14:textId="29023084" w:rsidR="00420D64" w:rsidRPr="008258C3" w:rsidRDefault="00AD29FB" w:rsidP="003566F2">
      <w:pPr>
        <w:spacing w:line="360" w:lineRule="auto"/>
        <w:ind w:firstLine="720"/>
        <w:rPr>
          <w:rFonts w:ascii="Times New Roman" w:hAnsi="Times New Roman" w:cs="Times New Roman"/>
          <w:sz w:val="24"/>
          <w:szCs w:val="24"/>
        </w:rPr>
      </w:pPr>
      <w:r w:rsidRPr="008258C3">
        <w:rPr>
          <w:rFonts w:ascii="Times New Roman" w:hAnsi="Times New Roman" w:cs="Times New Roman"/>
          <w:sz w:val="24"/>
          <w:szCs w:val="24"/>
        </w:rPr>
        <w:t>y</w:t>
      </w:r>
      <w:r w:rsidRPr="008258C3">
        <w:rPr>
          <w:rFonts w:ascii="Times New Roman" w:hAnsi="Times New Roman" w:cs="Times New Roman"/>
          <w:sz w:val="24"/>
          <w:szCs w:val="24"/>
          <w:vertAlign w:val="subscript"/>
        </w:rPr>
        <w:t>e</w:t>
      </w:r>
      <w:r w:rsidRPr="008258C3">
        <w:rPr>
          <w:rFonts w:ascii="Times New Roman" w:hAnsi="Times New Roman" w:cs="Times New Roman"/>
          <w:sz w:val="24"/>
          <w:szCs w:val="24"/>
        </w:rPr>
        <w:t xml:space="preserve"> = log(</w:t>
      </w:r>
      <w:proofErr w:type="spellStart"/>
      <w:r w:rsidRPr="008258C3">
        <w:rPr>
          <w:rFonts w:ascii="Times New Roman" w:hAnsi="Times New Roman" w:cs="Times New Roman"/>
          <w:sz w:val="24"/>
          <w:szCs w:val="24"/>
        </w:rPr>
        <w:t>x</w:t>
      </w:r>
      <w:r w:rsidRPr="008258C3">
        <w:rPr>
          <w:rFonts w:ascii="Times New Roman" w:hAnsi="Times New Roman" w:cs="Times New Roman"/>
          <w:sz w:val="24"/>
          <w:szCs w:val="24"/>
          <w:vertAlign w:val="subscript"/>
        </w:rPr>
        <w:t>s</w:t>
      </w:r>
      <w:proofErr w:type="spellEnd"/>
      <w:r w:rsidRPr="008258C3">
        <w:rPr>
          <w:rFonts w:ascii="Times New Roman" w:hAnsi="Times New Roman" w:cs="Times New Roman"/>
          <w:sz w:val="24"/>
          <w:szCs w:val="24"/>
        </w:rPr>
        <w:t>)</w:t>
      </w:r>
      <w:r w:rsidR="00420D64" w:rsidRPr="008258C3">
        <w:rPr>
          <w:rFonts w:ascii="Times New Roman" w:hAnsi="Times New Roman" w:cs="Times New Roman"/>
          <w:sz w:val="24"/>
          <w:szCs w:val="24"/>
        </w:rPr>
        <w:t xml:space="preserve"> </w:t>
      </w:r>
    </w:p>
    <w:p w14:paraId="16276461" w14:textId="44524EF3" w:rsidR="004028E6" w:rsidRPr="008258C3" w:rsidRDefault="00AD29FB" w:rsidP="003566F2">
      <w:pPr>
        <w:spacing w:line="360" w:lineRule="auto"/>
        <w:ind w:firstLine="720"/>
        <w:rPr>
          <w:rFonts w:ascii="Times New Roman" w:hAnsi="Times New Roman" w:cs="Times New Roman"/>
          <w:sz w:val="24"/>
          <w:szCs w:val="24"/>
        </w:rPr>
      </w:pPr>
      <w:r w:rsidRPr="008258C3">
        <w:rPr>
          <w:rFonts w:ascii="Times New Roman" w:hAnsi="Times New Roman" w:cs="Times New Roman"/>
          <w:sz w:val="24"/>
          <w:szCs w:val="24"/>
        </w:rPr>
        <w:t>This model suggests that low-intensity stimuli trigger mild emotional reactions, whereas high-intensity stimuli induce intense emotional reactions</w:t>
      </w:r>
      <w:r w:rsidR="00172C72">
        <w:rPr>
          <w:rFonts w:ascii="Times New Roman" w:hAnsi="Times New Roman" w:cs="Times New Roman"/>
          <w:sz w:val="24"/>
          <w:szCs w:val="24"/>
        </w:rPr>
        <w:t xml:space="preserve"> (</w:t>
      </w:r>
      <w:proofErr w:type="spellStart"/>
      <w:r w:rsidR="00172C72" w:rsidRPr="008258C3">
        <w:rPr>
          <w:rFonts w:ascii="Times New Roman" w:hAnsi="Times New Roman" w:cs="Times New Roman"/>
          <w:sz w:val="24"/>
          <w:szCs w:val="24"/>
        </w:rPr>
        <w:t>Grecucci</w:t>
      </w:r>
      <w:proofErr w:type="spellEnd"/>
      <w:r w:rsidR="00172C72" w:rsidRPr="008258C3">
        <w:rPr>
          <w:rFonts w:ascii="Times New Roman" w:hAnsi="Times New Roman" w:cs="Times New Roman"/>
          <w:sz w:val="24"/>
          <w:szCs w:val="24"/>
        </w:rPr>
        <w:t xml:space="preserve"> et al., 2020</w:t>
      </w:r>
      <w:r w:rsidR="00D66056">
        <w:rPr>
          <w:rFonts w:ascii="Times New Roman" w:hAnsi="Times New Roman" w:cs="Times New Roman"/>
          <w:sz w:val="24"/>
          <w:szCs w:val="24"/>
        </w:rPr>
        <w:t>)</w:t>
      </w:r>
      <w:r w:rsidRPr="008258C3">
        <w:rPr>
          <w:rFonts w:ascii="Times New Roman" w:hAnsi="Times New Roman" w:cs="Times New Roman"/>
          <w:sz w:val="24"/>
          <w:szCs w:val="24"/>
        </w:rPr>
        <w:t>. Th</w:t>
      </w:r>
      <w:r w:rsidR="001A32E9" w:rsidRPr="008258C3">
        <w:rPr>
          <w:rFonts w:ascii="Times New Roman" w:hAnsi="Times New Roman" w:cs="Times New Roman"/>
          <w:sz w:val="24"/>
          <w:szCs w:val="24"/>
        </w:rPr>
        <w:t>e</w:t>
      </w:r>
      <w:r w:rsidRPr="008258C3">
        <w:rPr>
          <w:rFonts w:ascii="Times New Roman" w:hAnsi="Times New Roman" w:cs="Times New Roman"/>
          <w:sz w:val="24"/>
          <w:szCs w:val="24"/>
        </w:rPr>
        <w:t xml:space="preserve"> response pattern aligns with the logarithmic scaling of sensory perception. Specifically, the response curve steeply ascends at lower stimulus values and flattens at higher levels, agreeing well with the laws of psychophysics </w:t>
      </w:r>
      <w:r w:rsidR="00E01A1D" w:rsidRPr="008258C3">
        <w:rPr>
          <w:rFonts w:ascii="Times New Roman" w:hAnsi="Times New Roman" w:cs="Times New Roman"/>
          <w:sz w:val="24"/>
          <w:szCs w:val="24"/>
        </w:rPr>
        <w:t>discovered</w:t>
      </w:r>
      <w:r w:rsidRPr="008258C3">
        <w:rPr>
          <w:rFonts w:ascii="Times New Roman" w:hAnsi="Times New Roman" w:cs="Times New Roman"/>
          <w:sz w:val="24"/>
          <w:szCs w:val="24"/>
        </w:rPr>
        <w:t xml:space="preserve"> by Fechner. However, the dynamics of emotional response </w:t>
      </w:r>
      <w:r w:rsidR="00420D64" w:rsidRPr="008258C3">
        <w:rPr>
          <w:rFonts w:ascii="Times New Roman" w:hAnsi="Times New Roman" w:cs="Times New Roman"/>
          <w:sz w:val="24"/>
          <w:szCs w:val="24"/>
        </w:rPr>
        <w:t xml:space="preserve">in daily life and in clinical settings </w:t>
      </w:r>
      <w:r w:rsidRPr="008258C3">
        <w:rPr>
          <w:rFonts w:ascii="Times New Roman" w:hAnsi="Times New Roman" w:cs="Times New Roman"/>
          <w:sz w:val="24"/>
          <w:szCs w:val="24"/>
        </w:rPr>
        <w:t>show much more complexity than this simpl</w:t>
      </w:r>
      <w:r w:rsidR="00420D64" w:rsidRPr="008258C3">
        <w:rPr>
          <w:rFonts w:ascii="Times New Roman" w:hAnsi="Times New Roman" w:cs="Times New Roman"/>
          <w:sz w:val="24"/>
          <w:szCs w:val="24"/>
        </w:rPr>
        <w:t>ified</w:t>
      </w:r>
      <w:r w:rsidRPr="008258C3">
        <w:rPr>
          <w:rFonts w:ascii="Times New Roman" w:hAnsi="Times New Roman" w:cs="Times New Roman"/>
          <w:sz w:val="24"/>
          <w:szCs w:val="24"/>
        </w:rPr>
        <w:t xml:space="preserve"> model</w:t>
      </w:r>
      <w:r w:rsidR="00172C72">
        <w:rPr>
          <w:rFonts w:ascii="Times New Roman" w:hAnsi="Times New Roman" w:cs="Times New Roman"/>
          <w:sz w:val="24"/>
          <w:szCs w:val="24"/>
        </w:rPr>
        <w:t xml:space="preserve"> (</w:t>
      </w:r>
      <w:proofErr w:type="spellStart"/>
      <w:r w:rsidR="00172C72" w:rsidRPr="008258C3">
        <w:rPr>
          <w:rFonts w:ascii="Times New Roman" w:hAnsi="Times New Roman" w:cs="Times New Roman"/>
          <w:sz w:val="24"/>
          <w:szCs w:val="24"/>
        </w:rPr>
        <w:t>Grecucci</w:t>
      </w:r>
      <w:proofErr w:type="spellEnd"/>
      <w:r w:rsidR="00172C72" w:rsidRPr="008258C3">
        <w:rPr>
          <w:rFonts w:ascii="Times New Roman" w:hAnsi="Times New Roman" w:cs="Times New Roman"/>
          <w:sz w:val="24"/>
          <w:szCs w:val="24"/>
        </w:rPr>
        <w:t xml:space="preserve"> et al., 2020</w:t>
      </w:r>
      <w:r w:rsidR="00172C72">
        <w:rPr>
          <w:rFonts w:ascii="Times New Roman" w:hAnsi="Times New Roman" w:cs="Times New Roman"/>
          <w:sz w:val="24"/>
          <w:szCs w:val="24"/>
        </w:rPr>
        <w:t>)</w:t>
      </w:r>
      <w:r w:rsidRPr="008258C3">
        <w:rPr>
          <w:rFonts w:ascii="Times New Roman" w:hAnsi="Times New Roman" w:cs="Times New Roman"/>
          <w:sz w:val="24"/>
          <w:szCs w:val="24"/>
        </w:rPr>
        <w:t xml:space="preserve">. Variability in responses may therefore not only index </w:t>
      </w:r>
      <w:r w:rsidR="00420D64" w:rsidRPr="008258C3">
        <w:rPr>
          <w:rFonts w:ascii="Times New Roman" w:hAnsi="Times New Roman" w:cs="Times New Roman"/>
          <w:sz w:val="24"/>
          <w:szCs w:val="24"/>
        </w:rPr>
        <w:t xml:space="preserve">proportionality to the stimulus </w:t>
      </w:r>
      <w:r w:rsidR="00D66056">
        <w:rPr>
          <w:rFonts w:ascii="Times New Roman" w:hAnsi="Times New Roman" w:cs="Times New Roman"/>
          <w:sz w:val="24"/>
          <w:szCs w:val="24"/>
        </w:rPr>
        <w:t>objective intensity</w:t>
      </w:r>
      <w:r w:rsidR="00420D64" w:rsidRPr="008258C3">
        <w:rPr>
          <w:rFonts w:ascii="Times New Roman" w:hAnsi="Times New Roman" w:cs="Times New Roman"/>
          <w:sz w:val="24"/>
          <w:szCs w:val="24"/>
        </w:rPr>
        <w:t>,</w:t>
      </w:r>
      <w:r w:rsidRPr="008258C3">
        <w:rPr>
          <w:rFonts w:ascii="Times New Roman" w:hAnsi="Times New Roman" w:cs="Times New Roman"/>
          <w:sz w:val="24"/>
          <w:szCs w:val="24"/>
        </w:rPr>
        <w:t xml:space="preserve"> but also intrinsic individual differences (</w:t>
      </w:r>
      <w:proofErr w:type="spellStart"/>
      <w:r w:rsidRPr="008258C3">
        <w:rPr>
          <w:rFonts w:ascii="Times New Roman" w:hAnsi="Times New Roman" w:cs="Times New Roman"/>
          <w:sz w:val="24"/>
          <w:szCs w:val="24"/>
        </w:rPr>
        <w:t>Dadomo</w:t>
      </w:r>
      <w:proofErr w:type="spellEnd"/>
      <w:r w:rsidRPr="008258C3">
        <w:rPr>
          <w:rFonts w:ascii="Times New Roman" w:hAnsi="Times New Roman" w:cs="Times New Roman"/>
          <w:sz w:val="24"/>
          <w:szCs w:val="24"/>
        </w:rPr>
        <w:t xml:space="preserve"> et al., 2019). Such deviations can be </w:t>
      </w:r>
      <w:r w:rsidR="00420D64" w:rsidRPr="008258C3">
        <w:rPr>
          <w:rFonts w:ascii="Times New Roman" w:hAnsi="Times New Roman" w:cs="Times New Roman"/>
          <w:sz w:val="24"/>
          <w:szCs w:val="24"/>
        </w:rPr>
        <w:t>modelled</w:t>
      </w:r>
      <w:r w:rsidRPr="008258C3">
        <w:rPr>
          <w:rFonts w:ascii="Times New Roman" w:hAnsi="Times New Roman" w:cs="Times New Roman"/>
          <w:sz w:val="24"/>
          <w:szCs w:val="24"/>
        </w:rPr>
        <w:t xml:space="preserve"> by modifying the original equation to include </w:t>
      </w:r>
      <w:r w:rsidR="00AE66AC" w:rsidRPr="008258C3">
        <w:rPr>
          <w:rFonts w:ascii="Times New Roman" w:hAnsi="Times New Roman" w:cs="Times New Roman"/>
          <w:sz w:val="24"/>
          <w:szCs w:val="24"/>
        </w:rPr>
        <w:t>several</w:t>
      </w:r>
      <w:r w:rsidR="00E01A1D" w:rsidRPr="008258C3">
        <w:rPr>
          <w:rFonts w:ascii="Times New Roman" w:hAnsi="Times New Roman" w:cs="Times New Roman"/>
          <w:sz w:val="24"/>
          <w:szCs w:val="24"/>
        </w:rPr>
        <w:t xml:space="preserve"> factors</w:t>
      </w:r>
      <w:r w:rsidR="00172C72">
        <w:rPr>
          <w:rFonts w:ascii="Times New Roman" w:hAnsi="Times New Roman" w:cs="Times New Roman"/>
          <w:sz w:val="24"/>
          <w:szCs w:val="24"/>
        </w:rPr>
        <w:t xml:space="preserve"> (see </w:t>
      </w:r>
      <w:proofErr w:type="spellStart"/>
      <w:r w:rsidR="00172C72" w:rsidRPr="008258C3">
        <w:rPr>
          <w:rFonts w:ascii="Times New Roman" w:hAnsi="Times New Roman" w:cs="Times New Roman"/>
          <w:sz w:val="24"/>
          <w:szCs w:val="24"/>
        </w:rPr>
        <w:t>Grecucci</w:t>
      </w:r>
      <w:proofErr w:type="spellEnd"/>
      <w:r w:rsidR="00172C72" w:rsidRPr="008258C3">
        <w:rPr>
          <w:rFonts w:ascii="Times New Roman" w:hAnsi="Times New Roman" w:cs="Times New Roman"/>
          <w:sz w:val="24"/>
          <w:szCs w:val="24"/>
        </w:rPr>
        <w:t xml:space="preserve"> et al., 2020</w:t>
      </w:r>
      <w:r w:rsidR="00172C72">
        <w:rPr>
          <w:rFonts w:ascii="Times New Roman" w:hAnsi="Times New Roman" w:cs="Times New Roman"/>
          <w:sz w:val="24"/>
          <w:szCs w:val="24"/>
        </w:rPr>
        <w:t xml:space="preserve"> for a complete discussion of this model)</w:t>
      </w:r>
      <w:r w:rsidR="00E01A1D" w:rsidRPr="008258C3">
        <w:rPr>
          <w:rFonts w:ascii="Times New Roman" w:hAnsi="Times New Roman" w:cs="Times New Roman"/>
          <w:sz w:val="24"/>
          <w:szCs w:val="24"/>
        </w:rPr>
        <w:t>. We start by considering the “</w:t>
      </w:r>
      <w:r w:rsidR="00EA1575" w:rsidRPr="008258C3">
        <w:rPr>
          <w:rFonts w:ascii="Times New Roman" w:hAnsi="Times New Roman" w:cs="Times New Roman"/>
          <w:sz w:val="24"/>
          <w:szCs w:val="24"/>
        </w:rPr>
        <w:t>intensity</w:t>
      </w:r>
      <w:r w:rsidR="00E01A1D" w:rsidRPr="008258C3">
        <w:rPr>
          <w:rFonts w:ascii="Times New Roman" w:hAnsi="Times New Roman" w:cs="Times New Roman"/>
          <w:sz w:val="24"/>
          <w:szCs w:val="24"/>
        </w:rPr>
        <w:t>”</w:t>
      </w:r>
      <w:r w:rsidRPr="008258C3">
        <w:rPr>
          <w:rFonts w:ascii="Times New Roman" w:hAnsi="Times New Roman" w:cs="Times New Roman"/>
          <w:sz w:val="24"/>
          <w:szCs w:val="24"/>
        </w:rPr>
        <w:t xml:space="preserve"> factor </w:t>
      </w:r>
      <w:r w:rsidR="00815366" w:rsidRPr="008258C3">
        <w:rPr>
          <w:rFonts w:ascii="Times New Roman" w:hAnsi="Times New Roman" w:cs="Times New Roman"/>
          <w:sz w:val="24"/>
          <w:szCs w:val="24"/>
        </w:rPr>
        <w:t>η</w:t>
      </w:r>
      <w:r w:rsidRPr="008258C3">
        <w:rPr>
          <w:rFonts w:ascii="Times New Roman" w:hAnsi="Times New Roman" w:cs="Times New Roman"/>
          <w:sz w:val="24"/>
          <w:szCs w:val="24"/>
        </w:rPr>
        <w:t>, resulting in the modified equation:</w:t>
      </w:r>
    </w:p>
    <w:p w14:paraId="2A27328B" w14:textId="49F0E785" w:rsidR="00D6365B" w:rsidRPr="008258C3" w:rsidRDefault="00AD29FB" w:rsidP="008258C3">
      <w:pPr>
        <w:spacing w:line="360" w:lineRule="auto"/>
        <w:ind w:firstLine="720"/>
        <w:rPr>
          <w:rFonts w:ascii="Times New Roman" w:hAnsi="Times New Roman" w:cs="Times New Roman"/>
          <w:sz w:val="24"/>
          <w:szCs w:val="24"/>
        </w:rPr>
      </w:pPr>
      <w:r w:rsidRPr="008258C3">
        <w:rPr>
          <w:rFonts w:ascii="Times New Roman" w:hAnsi="Times New Roman" w:cs="Times New Roman"/>
          <w:sz w:val="24"/>
          <w:szCs w:val="24"/>
        </w:rPr>
        <w:t>y</w:t>
      </w:r>
      <w:r w:rsidRPr="008258C3">
        <w:rPr>
          <w:rFonts w:ascii="Times New Roman" w:hAnsi="Times New Roman" w:cs="Times New Roman"/>
          <w:sz w:val="24"/>
          <w:szCs w:val="24"/>
          <w:vertAlign w:val="subscript"/>
        </w:rPr>
        <w:t>e</w:t>
      </w:r>
      <w:r w:rsidRPr="008258C3">
        <w:rPr>
          <w:rFonts w:ascii="Times New Roman" w:hAnsi="Times New Roman" w:cs="Times New Roman"/>
          <w:sz w:val="24"/>
          <w:szCs w:val="24"/>
        </w:rPr>
        <w:t xml:space="preserve"> = log(</w:t>
      </w:r>
      <w:proofErr w:type="spellStart"/>
      <w:r w:rsidRPr="008258C3">
        <w:rPr>
          <w:rFonts w:ascii="Times New Roman" w:hAnsi="Times New Roman" w:cs="Times New Roman"/>
          <w:sz w:val="24"/>
          <w:szCs w:val="24"/>
        </w:rPr>
        <w:t>x</w:t>
      </w:r>
      <w:r w:rsidRPr="008258C3">
        <w:rPr>
          <w:rFonts w:ascii="Times New Roman" w:hAnsi="Times New Roman" w:cs="Times New Roman"/>
          <w:sz w:val="24"/>
          <w:szCs w:val="24"/>
          <w:vertAlign w:val="subscript"/>
        </w:rPr>
        <w:t>s</w:t>
      </w:r>
      <w:proofErr w:type="spellEnd"/>
      <w:r w:rsidRPr="008258C3">
        <w:rPr>
          <w:rFonts w:ascii="Times New Roman" w:hAnsi="Times New Roman" w:cs="Times New Roman"/>
          <w:sz w:val="24"/>
          <w:szCs w:val="24"/>
        </w:rPr>
        <w:t xml:space="preserve">) + </w:t>
      </w:r>
      <w:r w:rsidR="00815366" w:rsidRPr="008258C3">
        <w:rPr>
          <w:rFonts w:ascii="Times New Roman" w:hAnsi="Times New Roman" w:cs="Times New Roman"/>
          <w:sz w:val="24"/>
          <w:szCs w:val="24"/>
        </w:rPr>
        <w:t>η</w:t>
      </w:r>
    </w:p>
    <w:p w14:paraId="68108AF4" w14:textId="4C61B8DF" w:rsidR="004028E6" w:rsidRPr="008258C3" w:rsidRDefault="004028E6" w:rsidP="003566F2">
      <w:pPr>
        <w:pStyle w:val="NormalWeb"/>
        <w:spacing w:line="360" w:lineRule="auto"/>
        <w:ind w:firstLine="720"/>
        <w:jc w:val="both"/>
        <w:rPr>
          <w:rFonts w:eastAsiaTheme="minorHAnsi"/>
          <w:lang w:val="en-GB" w:eastAsia="en-US"/>
        </w:rPr>
      </w:pPr>
      <w:r w:rsidRPr="008258C3">
        <w:rPr>
          <w:rFonts w:eastAsiaTheme="minorHAnsi"/>
          <w:lang w:val="en-GB" w:eastAsia="en-US"/>
        </w:rPr>
        <w:t xml:space="preserve"> </w:t>
      </w:r>
      <w:r w:rsidR="006A43CC">
        <w:rPr>
          <w:rFonts w:eastAsiaTheme="minorHAnsi"/>
          <w:lang w:val="en-GB" w:eastAsia="en-US"/>
        </w:rPr>
        <w:t xml:space="preserve">where </w:t>
      </w:r>
      <w:r w:rsidR="00815366" w:rsidRPr="008258C3">
        <w:t>η</w:t>
      </w:r>
      <w:r w:rsidR="00815366" w:rsidRPr="008258C3">
        <w:rPr>
          <w:rFonts w:eastAsiaTheme="minorHAnsi"/>
          <w:lang w:val="en-GB" w:eastAsia="en-US"/>
        </w:rPr>
        <w:t xml:space="preserve"> </w:t>
      </w:r>
      <w:r w:rsidRPr="008258C3">
        <w:rPr>
          <w:rFonts w:eastAsiaTheme="minorHAnsi"/>
          <w:lang w:val="en-GB" w:eastAsia="en-US"/>
        </w:rPr>
        <w:t>denotes a variation of intensity that can either affect y</w:t>
      </w:r>
      <w:r w:rsidRPr="008258C3">
        <w:rPr>
          <w:rFonts w:eastAsiaTheme="minorHAnsi"/>
          <w:vertAlign w:val="subscript"/>
          <w:lang w:val="en-GB" w:eastAsia="en-US"/>
        </w:rPr>
        <w:t>e</w:t>
      </w:r>
      <w:r w:rsidRPr="008258C3">
        <w:rPr>
          <w:rFonts w:eastAsiaTheme="minorHAnsi"/>
          <w:lang w:val="en-GB" w:eastAsia="en-US"/>
        </w:rPr>
        <w:t xml:space="preserve"> in a positive or negative way, indicating an enhanced or diminished emotional response's intensity relative to the stimulus</w:t>
      </w:r>
      <w:r w:rsidR="00E1252B">
        <w:rPr>
          <w:rFonts w:eastAsiaTheme="minorHAnsi"/>
          <w:lang w:val="en-GB" w:eastAsia="en-US"/>
        </w:rPr>
        <w:t xml:space="preserve"> (see Figure </w:t>
      </w:r>
      <w:r w:rsidR="003F649B">
        <w:rPr>
          <w:rFonts w:eastAsiaTheme="minorHAnsi"/>
          <w:lang w:val="en-GB" w:eastAsia="en-US"/>
        </w:rPr>
        <w:t>12</w:t>
      </w:r>
      <w:r w:rsidR="00A534D6">
        <w:rPr>
          <w:rFonts w:eastAsiaTheme="minorHAnsi"/>
          <w:lang w:val="en-GB" w:eastAsia="en-US"/>
        </w:rPr>
        <w:t>.</w:t>
      </w:r>
      <w:r w:rsidR="00E1252B">
        <w:rPr>
          <w:rFonts w:eastAsiaTheme="minorHAnsi"/>
          <w:lang w:val="en-GB" w:eastAsia="en-US"/>
        </w:rPr>
        <w:t>2 A)</w:t>
      </w:r>
      <w:r w:rsidRPr="008258C3">
        <w:rPr>
          <w:rFonts w:eastAsiaTheme="minorHAnsi"/>
          <w:lang w:val="en-GB" w:eastAsia="en-US"/>
        </w:rPr>
        <w:t xml:space="preserve">. Another relevant aspect is the temporal dynamics of </w:t>
      </w:r>
      <w:r w:rsidR="00C03001" w:rsidRPr="008258C3">
        <w:rPr>
          <w:rFonts w:eastAsiaTheme="minorHAnsi"/>
          <w:lang w:val="en-GB" w:eastAsia="en-US"/>
        </w:rPr>
        <w:t xml:space="preserve">the </w:t>
      </w:r>
      <w:r w:rsidRPr="008258C3">
        <w:rPr>
          <w:rFonts w:eastAsiaTheme="minorHAnsi"/>
          <w:lang w:val="en-GB" w:eastAsia="en-US"/>
        </w:rPr>
        <w:t xml:space="preserve">emotional response. Indeed, responses can be either almost immediate, </w:t>
      </w:r>
      <w:r w:rsidR="00E01A1D" w:rsidRPr="008258C3">
        <w:rPr>
          <w:rFonts w:eastAsiaTheme="minorHAnsi"/>
          <w:lang w:val="en-GB" w:eastAsia="en-US"/>
        </w:rPr>
        <w:t xml:space="preserve">or </w:t>
      </w:r>
      <w:r w:rsidRPr="008258C3">
        <w:rPr>
          <w:rFonts w:eastAsiaTheme="minorHAnsi"/>
          <w:lang w:val="en-GB" w:eastAsia="en-US"/>
        </w:rPr>
        <w:t xml:space="preserve">preceding the stimulus, or </w:t>
      </w:r>
      <w:r w:rsidR="00E01A1D" w:rsidRPr="008258C3">
        <w:rPr>
          <w:rFonts w:eastAsiaTheme="minorHAnsi"/>
          <w:lang w:val="en-GB" w:eastAsia="en-US"/>
        </w:rPr>
        <w:t>largely</w:t>
      </w:r>
      <w:r w:rsidRPr="008258C3">
        <w:rPr>
          <w:rFonts w:eastAsiaTheme="minorHAnsi"/>
          <w:lang w:val="en-GB" w:eastAsia="en-US"/>
        </w:rPr>
        <w:t xml:space="preserve"> delayed. To integrate these temporal disparities, the model can be broadened as follow:</w:t>
      </w:r>
    </w:p>
    <w:p w14:paraId="42DF3FC0" w14:textId="252EE6FA" w:rsidR="00C03001" w:rsidRPr="008258C3" w:rsidRDefault="00C03001" w:rsidP="008258C3">
      <w:pPr>
        <w:spacing w:line="360" w:lineRule="auto"/>
        <w:ind w:firstLine="720"/>
        <w:rPr>
          <w:rFonts w:ascii="Times New Roman" w:hAnsi="Times New Roman" w:cs="Times New Roman"/>
          <w:sz w:val="24"/>
          <w:szCs w:val="24"/>
          <w:lang w:val="en-US"/>
        </w:rPr>
      </w:pPr>
      <w:r w:rsidRPr="008258C3">
        <w:rPr>
          <w:rFonts w:ascii="Times New Roman" w:hAnsi="Times New Roman" w:cs="Times New Roman"/>
          <w:sz w:val="24"/>
          <w:szCs w:val="24"/>
          <w:lang w:val="en-US"/>
        </w:rPr>
        <w:t>y</w:t>
      </w:r>
      <w:r w:rsidRPr="008258C3">
        <w:rPr>
          <w:rFonts w:ascii="Times New Roman" w:hAnsi="Times New Roman" w:cs="Times New Roman"/>
          <w:sz w:val="24"/>
          <w:szCs w:val="24"/>
          <w:vertAlign w:val="subscript"/>
          <w:lang w:val="en-US"/>
        </w:rPr>
        <w:t>e</w:t>
      </w:r>
      <w:r w:rsidRPr="008258C3">
        <w:rPr>
          <w:rFonts w:ascii="Times New Roman" w:hAnsi="Times New Roman" w:cs="Times New Roman"/>
          <w:sz w:val="24"/>
          <w:szCs w:val="24"/>
          <w:lang w:val="en-US"/>
        </w:rPr>
        <w:t xml:space="preserve"> =</w:t>
      </w:r>
      <w:proofErr w:type="gramStart"/>
      <w:r w:rsidRPr="008258C3">
        <w:rPr>
          <w:rFonts w:ascii="Times New Roman" w:hAnsi="Times New Roman" w:cs="Times New Roman"/>
          <w:sz w:val="24"/>
          <w:szCs w:val="24"/>
          <w:lang w:val="en-US"/>
        </w:rPr>
        <w:t>log(</w:t>
      </w:r>
      <w:proofErr w:type="spellStart"/>
      <w:proofErr w:type="gramEnd"/>
      <w:r w:rsidRPr="008258C3">
        <w:rPr>
          <w:rFonts w:ascii="Times New Roman" w:hAnsi="Times New Roman" w:cs="Times New Roman"/>
          <w:sz w:val="24"/>
          <w:szCs w:val="24"/>
          <w:lang w:val="en-US"/>
        </w:rPr>
        <w:t>x</w:t>
      </w:r>
      <w:r w:rsidRPr="008258C3">
        <w:rPr>
          <w:rFonts w:ascii="Times New Roman" w:hAnsi="Times New Roman" w:cs="Times New Roman"/>
          <w:sz w:val="24"/>
          <w:szCs w:val="24"/>
          <w:vertAlign w:val="subscript"/>
          <w:lang w:val="en-US"/>
        </w:rPr>
        <w:t>s</w:t>
      </w:r>
      <w:proofErr w:type="spellEnd"/>
      <w:r w:rsidRPr="008258C3">
        <w:rPr>
          <w:rFonts w:ascii="Times New Roman" w:hAnsi="Times New Roman" w:cs="Times New Roman"/>
          <w:sz w:val="24"/>
          <w:szCs w:val="24"/>
          <w:lang w:val="en-US"/>
        </w:rPr>
        <w:t xml:space="preserve"> +</w:t>
      </w:r>
      <w:r w:rsidR="00815366" w:rsidRPr="008258C3">
        <w:rPr>
          <w:rFonts w:ascii="Cambria Math" w:hAnsi="Cambria Math" w:cs="Cambria Math"/>
          <w:sz w:val="24"/>
          <w:szCs w:val="24"/>
          <w:lang w:val="en-US"/>
        </w:rPr>
        <w:t xml:space="preserve"> </w:t>
      </w:r>
      <w:proofErr w:type="gramStart"/>
      <w:r w:rsidR="00815366" w:rsidRPr="008258C3">
        <w:rPr>
          <w:rFonts w:ascii="Cambria Math" w:hAnsi="Cambria Math" w:cs="Cambria Math"/>
          <w:sz w:val="24"/>
          <w:szCs w:val="24"/>
          <w:lang w:val="en-US"/>
        </w:rPr>
        <w:t>𝜏</w:t>
      </w:r>
      <w:r w:rsidRPr="008258C3">
        <w:rPr>
          <w:rFonts w:ascii="Times New Roman" w:hAnsi="Times New Roman" w:cs="Times New Roman"/>
          <w:sz w:val="24"/>
          <w:szCs w:val="24"/>
          <w:lang w:val="en-US"/>
        </w:rPr>
        <w:t>)+</w:t>
      </w:r>
      <w:proofErr w:type="gramEnd"/>
      <w:r w:rsidR="00815366" w:rsidRPr="008258C3">
        <w:rPr>
          <w:rFonts w:ascii="Times New Roman" w:hAnsi="Times New Roman" w:cs="Times New Roman"/>
          <w:sz w:val="24"/>
          <w:szCs w:val="24"/>
        </w:rPr>
        <w:t xml:space="preserve"> η</w:t>
      </w:r>
    </w:p>
    <w:p w14:paraId="099D8238" w14:textId="2F90EE43" w:rsidR="00C03001" w:rsidRPr="008258C3" w:rsidRDefault="00C03001" w:rsidP="003566F2">
      <w:pPr>
        <w:spacing w:line="360" w:lineRule="auto"/>
        <w:ind w:firstLine="720"/>
        <w:rPr>
          <w:rFonts w:ascii="Times New Roman" w:hAnsi="Times New Roman" w:cs="Times New Roman"/>
          <w:sz w:val="24"/>
          <w:szCs w:val="24"/>
          <w:lang w:val="en-US"/>
        </w:rPr>
      </w:pPr>
      <w:r w:rsidRPr="008258C3">
        <w:rPr>
          <w:rFonts w:ascii="Times New Roman" w:hAnsi="Times New Roman" w:cs="Times New Roman"/>
          <w:sz w:val="24"/>
          <w:szCs w:val="24"/>
          <w:lang w:val="en-US"/>
        </w:rPr>
        <w:t xml:space="preserve">where </w:t>
      </w:r>
      <w:r w:rsidR="00AE66AC" w:rsidRPr="008258C3">
        <w:rPr>
          <w:rFonts w:ascii="Cambria Math" w:hAnsi="Cambria Math" w:cs="Cambria Math"/>
          <w:sz w:val="24"/>
          <w:szCs w:val="24"/>
          <w:lang w:val="en-US"/>
        </w:rPr>
        <w:t>𝜏</w:t>
      </w:r>
      <w:r w:rsidRPr="008258C3">
        <w:rPr>
          <w:rFonts w:ascii="Times New Roman" w:hAnsi="Times New Roman" w:cs="Times New Roman"/>
          <w:sz w:val="24"/>
          <w:szCs w:val="24"/>
          <w:lang w:val="en-US"/>
        </w:rPr>
        <w:t xml:space="preserve"> represents the time shift, with negative values indicating anticipatory responses </w:t>
      </w:r>
      <w:proofErr w:type="gramStart"/>
      <w:r w:rsidRPr="008258C3">
        <w:rPr>
          <w:rFonts w:ascii="Times New Roman" w:hAnsi="Times New Roman" w:cs="Times New Roman"/>
          <w:sz w:val="24"/>
          <w:szCs w:val="24"/>
          <w:lang w:val="en-US"/>
        </w:rPr>
        <w:t>(</w:t>
      </w:r>
      <w:r w:rsidR="00815366" w:rsidRPr="008258C3">
        <w:rPr>
          <w:rFonts w:ascii="Cambria Math" w:hAnsi="Cambria Math" w:cs="Cambria Math"/>
          <w:sz w:val="24"/>
          <w:szCs w:val="24"/>
          <w:lang w:val="en-US"/>
        </w:rPr>
        <w:t>𝜏</w:t>
      </w:r>
      <w:r w:rsidR="00815366" w:rsidRPr="008258C3">
        <w:rPr>
          <w:rFonts w:ascii="Times New Roman" w:hAnsi="Times New Roman" w:cs="Times New Roman"/>
          <w:sz w:val="24"/>
          <w:szCs w:val="24"/>
          <w:lang w:val="en-US"/>
        </w:rPr>
        <w:t xml:space="preserve"> </w:t>
      </w:r>
      <w:r w:rsidRPr="008258C3">
        <w:rPr>
          <w:rFonts w:ascii="Times New Roman" w:hAnsi="Times New Roman" w:cs="Times New Roman"/>
          <w:sz w:val="24"/>
          <w:szCs w:val="24"/>
          <w:lang w:val="en-US"/>
        </w:rPr>
        <w:t>&lt;</w:t>
      </w:r>
      <w:proofErr w:type="gramEnd"/>
      <w:r w:rsidRPr="008258C3">
        <w:rPr>
          <w:rFonts w:ascii="Times New Roman" w:hAnsi="Times New Roman" w:cs="Times New Roman"/>
          <w:sz w:val="24"/>
          <w:szCs w:val="24"/>
          <w:lang w:val="en-US"/>
        </w:rPr>
        <w:t xml:space="preserve"> 0) and positive values reflecting delay</w:t>
      </w:r>
      <w:r w:rsidR="00E01A1D" w:rsidRPr="008258C3">
        <w:rPr>
          <w:rFonts w:ascii="Times New Roman" w:hAnsi="Times New Roman" w:cs="Times New Roman"/>
          <w:sz w:val="24"/>
          <w:szCs w:val="24"/>
          <w:lang w:val="en-US"/>
        </w:rPr>
        <w:t>ed responses</w:t>
      </w:r>
      <w:r w:rsidRPr="008258C3">
        <w:rPr>
          <w:rFonts w:ascii="Times New Roman" w:hAnsi="Times New Roman" w:cs="Times New Roman"/>
          <w:sz w:val="24"/>
          <w:szCs w:val="24"/>
          <w:lang w:val="en-US"/>
        </w:rPr>
        <w:t xml:space="preserve"> </w:t>
      </w:r>
      <w:proofErr w:type="gramStart"/>
      <w:r w:rsidRPr="008258C3">
        <w:rPr>
          <w:rFonts w:ascii="Times New Roman" w:hAnsi="Times New Roman" w:cs="Times New Roman"/>
          <w:sz w:val="24"/>
          <w:szCs w:val="24"/>
          <w:lang w:val="en-US"/>
        </w:rPr>
        <w:t>(</w:t>
      </w:r>
      <w:r w:rsidR="00815366" w:rsidRPr="008258C3">
        <w:rPr>
          <w:rFonts w:ascii="Cambria Math" w:hAnsi="Cambria Math" w:cs="Cambria Math"/>
          <w:sz w:val="24"/>
          <w:szCs w:val="24"/>
          <w:lang w:val="en-US"/>
        </w:rPr>
        <w:t>𝜏</w:t>
      </w:r>
      <w:r w:rsidRPr="008258C3">
        <w:rPr>
          <w:rFonts w:ascii="Times New Roman" w:hAnsi="Times New Roman" w:cs="Times New Roman"/>
          <w:sz w:val="24"/>
          <w:szCs w:val="24"/>
          <w:lang w:val="en-US"/>
        </w:rPr>
        <w:t xml:space="preserve"> &gt;</w:t>
      </w:r>
      <w:proofErr w:type="gramEnd"/>
      <w:r w:rsidRPr="008258C3">
        <w:rPr>
          <w:rFonts w:ascii="Times New Roman" w:hAnsi="Times New Roman" w:cs="Times New Roman"/>
          <w:sz w:val="24"/>
          <w:szCs w:val="24"/>
          <w:lang w:val="en-US"/>
        </w:rPr>
        <w:t>0)</w:t>
      </w:r>
      <w:r w:rsidR="002D6E60">
        <w:rPr>
          <w:rFonts w:ascii="Times New Roman" w:hAnsi="Times New Roman" w:cs="Times New Roman"/>
          <w:sz w:val="24"/>
          <w:szCs w:val="24"/>
          <w:lang w:val="en-US"/>
        </w:rPr>
        <w:t xml:space="preserve"> </w:t>
      </w:r>
      <w:r w:rsidR="002D6E60">
        <w:t>(</w:t>
      </w:r>
      <w:r w:rsidR="002D6E60" w:rsidRPr="002D6E60">
        <w:rPr>
          <w:rFonts w:ascii="Times New Roman" w:hAnsi="Times New Roman" w:cs="Times New Roman"/>
          <w:sz w:val="24"/>
          <w:szCs w:val="24"/>
          <w:lang w:val="en-US"/>
        </w:rPr>
        <w:t xml:space="preserve">see Figure </w:t>
      </w:r>
      <w:r w:rsidR="00B657C6">
        <w:rPr>
          <w:rFonts w:ascii="Times New Roman" w:hAnsi="Times New Roman" w:cs="Times New Roman"/>
          <w:sz w:val="24"/>
          <w:szCs w:val="24"/>
          <w:lang w:val="en-US"/>
        </w:rPr>
        <w:t>12</w:t>
      </w:r>
      <w:r w:rsidR="00A534D6">
        <w:rPr>
          <w:rFonts w:ascii="Times New Roman" w:hAnsi="Times New Roman" w:cs="Times New Roman"/>
          <w:sz w:val="24"/>
          <w:szCs w:val="24"/>
          <w:lang w:val="en-US"/>
        </w:rPr>
        <w:t>.</w:t>
      </w:r>
      <w:r w:rsidR="002D6E60" w:rsidRPr="002D6E60">
        <w:rPr>
          <w:rFonts w:ascii="Times New Roman" w:hAnsi="Times New Roman" w:cs="Times New Roman"/>
          <w:sz w:val="24"/>
          <w:szCs w:val="24"/>
          <w:lang w:val="en-US"/>
        </w:rPr>
        <w:t>2 B).</w:t>
      </w:r>
    </w:p>
    <w:p w14:paraId="7A994D2C" w14:textId="2DF5EA38" w:rsidR="00C03001" w:rsidRPr="008258C3" w:rsidRDefault="00C03001" w:rsidP="003566F2">
      <w:pPr>
        <w:spacing w:line="360" w:lineRule="auto"/>
        <w:ind w:firstLine="720"/>
        <w:rPr>
          <w:rFonts w:ascii="Times New Roman" w:hAnsi="Times New Roman" w:cs="Times New Roman"/>
          <w:sz w:val="24"/>
          <w:szCs w:val="24"/>
          <w:lang w:val="en-US"/>
        </w:rPr>
      </w:pPr>
      <w:r w:rsidRPr="008258C3">
        <w:rPr>
          <w:rFonts w:ascii="Times New Roman" w:hAnsi="Times New Roman" w:cs="Times New Roman"/>
          <w:sz w:val="24"/>
          <w:szCs w:val="24"/>
          <w:lang w:val="en-US"/>
        </w:rPr>
        <w:lastRenderedPageBreak/>
        <w:t xml:space="preserve">Another important aspect that must be considered is the speed at which emotional responses escalate to their peak. This variability in </w:t>
      </w:r>
      <w:r w:rsidR="00172C72">
        <w:rPr>
          <w:rFonts w:ascii="Times New Roman" w:hAnsi="Times New Roman" w:cs="Times New Roman"/>
          <w:sz w:val="24"/>
          <w:szCs w:val="24"/>
          <w:lang w:val="en-US"/>
        </w:rPr>
        <w:t xml:space="preserve">the emotional </w:t>
      </w:r>
      <w:r w:rsidRPr="008258C3">
        <w:rPr>
          <w:rFonts w:ascii="Times New Roman" w:hAnsi="Times New Roman" w:cs="Times New Roman"/>
          <w:sz w:val="24"/>
          <w:szCs w:val="24"/>
          <w:lang w:val="en-US"/>
        </w:rPr>
        <w:t>response requires further modification in the equation:</w:t>
      </w:r>
    </w:p>
    <w:p w14:paraId="66327EFA" w14:textId="48F0129D" w:rsidR="00C03001" w:rsidRPr="008258C3" w:rsidRDefault="00C03001" w:rsidP="008258C3">
      <w:pPr>
        <w:spacing w:line="360" w:lineRule="auto"/>
        <w:ind w:firstLine="720"/>
        <w:rPr>
          <w:rFonts w:ascii="Times New Roman" w:hAnsi="Times New Roman" w:cs="Times New Roman"/>
          <w:sz w:val="24"/>
          <w:szCs w:val="24"/>
          <w:lang w:val="en-US"/>
        </w:rPr>
      </w:pPr>
      <w:r w:rsidRPr="008258C3">
        <w:rPr>
          <w:rFonts w:ascii="Times New Roman" w:hAnsi="Times New Roman" w:cs="Times New Roman"/>
          <w:sz w:val="24"/>
          <w:szCs w:val="24"/>
          <w:lang w:val="en-US"/>
        </w:rPr>
        <w:t>y</w:t>
      </w:r>
      <w:r w:rsidRPr="008258C3">
        <w:rPr>
          <w:rFonts w:ascii="Times New Roman" w:hAnsi="Times New Roman" w:cs="Times New Roman"/>
          <w:sz w:val="24"/>
          <w:szCs w:val="24"/>
          <w:vertAlign w:val="subscript"/>
          <w:lang w:val="en-US"/>
        </w:rPr>
        <w:t>e</w:t>
      </w:r>
      <w:r w:rsidRPr="008258C3">
        <w:rPr>
          <w:rFonts w:ascii="Times New Roman" w:hAnsi="Times New Roman" w:cs="Times New Roman"/>
          <w:sz w:val="24"/>
          <w:szCs w:val="24"/>
          <w:lang w:val="en-US"/>
        </w:rPr>
        <w:t xml:space="preserve"> =</w:t>
      </w:r>
      <w:r w:rsidR="00E01A1D" w:rsidRPr="008258C3">
        <w:rPr>
          <w:sz w:val="24"/>
          <w:szCs w:val="24"/>
        </w:rPr>
        <w:t xml:space="preserve"> </w:t>
      </w:r>
      <w:r w:rsidR="00E01A1D" w:rsidRPr="008258C3">
        <w:rPr>
          <w:rFonts w:ascii="Times New Roman" w:hAnsi="Times New Roman" w:cs="Times New Roman"/>
          <w:sz w:val="24"/>
          <w:szCs w:val="24"/>
          <w:lang w:val="en-US"/>
        </w:rPr>
        <w:t>ω</w:t>
      </w:r>
      <w:r w:rsidRPr="008258C3">
        <w:rPr>
          <w:rFonts w:ascii="Times New Roman" w:hAnsi="Times New Roman" w:cs="Times New Roman"/>
          <w:sz w:val="24"/>
          <w:szCs w:val="24"/>
          <w:lang w:val="en-US"/>
        </w:rPr>
        <w:t>*</w:t>
      </w:r>
      <w:proofErr w:type="gramStart"/>
      <w:r w:rsidRPr="008258C3">
        <w:rPr>
          <w:rFonts w:ascii="Times New Roman" w:hAnsi="Times New Roman" w:cs="Times New Roman"/>
          <w:sz w:val="24"/>
          <w:szCs w:val="24"/>
          <w:lang w:val="en-US"/>
        </w:rPr>
        <w:t>log(</w:t>
      </w:r>
      <w:proofErr w:type="spellStart"/>
      <w:proofErr w:type="gramEnd"/>
      <w:r w:rsidRPr="008258C3">
        <w:rPr>
          <w:rFonts w:ascii="Times New Roman" w:hAnsi="Times New Roman" w:cs="Times New Roman"/>
          <w:sz w:val="24"/>
          <w:szCs w:val="24"/>
          <w:lang w:val="en-US"/>
        </w:rPr>
        <w:t>x</w:t>
      </w:r>
      <w:r w:rsidRPr="008258C3">
        <w:rPr>
          <w:rFonts w:ascii="Times New Roman" w:hAnsi="Times New Roman" w:cs="Times New Roman"/>
          <w:sz w:val="24"/>
          <w:szCs w:val="24"/>
          <w:vertAlign w:val="subscript"/>
          <w:lang w:val="en-US"/>
        </w:rPr>
        <w:t>s</w:t>
      </w:r>
      <w:proofErr w:type="spellEnd"/>
      <w:r w:rsidRPr="008258C3">
        <w:rPr>
          <w:rFonts w:ascii="Times New Roman" w:hAnsi="Times New Roman" w:cs="Times New Roman"/>
          <w:sz w:val="24"/>
          <w:szCs w:val="24"/>
          <w:lang w:val="en-US"/>
        </w:rPr>
        <w:t xml:space="preserve"> +</w:t>
      </w:r>
      <w:r w:rsidR="00815366" w:rsidRPr="008258C3">
        <w:rPr>
          <w:rFonts w:ascii="Cambria Math" w:hAnsi="Cambria Math" w:cs="Cambria Math"/>
          <w:sz w:val="24"/>
          <w:szCs w:val="24"/>
          <w:lang w:val="en-US"/>
        </w:rPr>
        <w:t xml:space="preserve"> </w:t>
      </w:r>
      <w:proofErr w:type="gramStart"/>
      <w:r w:rsidR="00815366" w:rsidRPr="008258C3">
        <w:rPr>
          <w:rFonts w:ascii="Cambria Math" w:hAnsi="Cambria Math" w:cs="Cambria Math"/>
          <w:sz w:val="24"/>
          <w:szCs w:val="24"/>
          <w:lang w:val="en-US"/>
        </w:rPr>
        <w:t>𝜏</w:t>
      </w:r>
      <w:r w:rsidRPr="008258C3">
        <w:rPr>
          <w:rFonts w:ascii="Times New Roman" w:hAnsi="Times New Roman" w:cs="Times New Roman"/>
          <w:sz w:val="24"/>
          <w:szCs w:val="24"/>
          <w:lang w:val="en-US"/>
        </w:rPr>
        <w:t>)+</w:t>
      </w:r>
      <w:proofErr w:type="gramEnd"/>
      <w:r w:rsidR="00815366" w:rsidRPr="008258C3">
        <w:rPr>
          <w:rFonts w:ascii="Times New Roman" w:hAnsi="Times New Roman" w:cs="Times New Roman"/>
          <w:sz w:val="24"/>
          <w:szCs w:val="24"/>
        </w:rPr>
        <w:t xml:space="preserve"> </w:t>
      </w:r>
      <w:proofErr w:type="gramStart"/>
      <w:r w:rsidR="00815366" w:rsidRPr="008258C3">
        <w:rPr>
          <w:rFonts w:ascii="Times New Roman" w:hAnsi="Times New Roman" w:cs="Times New Roman"/>
          <w:sz w:val="24"/>
          <w:szCs w:val="24"/>
        </w:rPr>
        <w:t xml:space="preserve">η </w:t>
      </w:r>
      <w:r w:rsidR="00D66056">
        <w:rPr>
          <w:rFonts w:ascii="Times New Roman" w:hAnsi="Times New Roman" w:cs="Times New Roman"/>
          <w:sz w:val="24"/>
          <w:szCs w:val="24"/>
        </w:rPr>
        <w:t xml:space="preserve"> </w:t>
      </w:r>
      <w:r w:rsidR="00D66056">
        <w:rPr>
          <w:rFonts w:ascii="Times New Roman" w:hAnsi="Times New Roman" w:cs="Times New Roman"/>
          <w:sz w:val="24"/>
          <w:szCs w:val="24"/>
        </w:rPr>
        <w:tab/>
      </w:r>
      <w:proofErr w:type="gramEnd"/>
      <w:r w:rsidR="00D66056">
        <w:rPr>
          <w:rFonts w:ascii="Times New Roman" w:hAnsi="Times New Roman" w:cs="Times New Roman"/>
          <w:sz w:val="24"/>
          <w:szCs w:val="24"/>
        </w:rPr>
        <w:t>(1)</w:t>
      </w:r>
    </w:p>
    <w:p w14:paraId="050E168A" w14:textId="2D516D3C" w:rsidR="008E4E93" w:rsidRDefault="00C03001" w:rsidP="008E4E93">
      <w:pPr>
        <w:spacing w:line="360" w:lineRule="auto"/>
        <w:ind w:firstLine="720"/>
        <w:rPr>
          <w:rFonts w:ascii="Times New Roman" w:hAnsi="Times New Roman" w:cs="Times New Roman"/>
          <w:sz w:val="24"/>
          <w:szCs w:val="24"/>
        </w:rPr>
      </w:pPr>
      <w:r w:rsidRPr="008258C3">
        <w:rPr>
          <w:rFonts w:ascii="Times New Roman" w:hAnsi="Times New Roman" w:cs="Times New Roman"/>
          <w:sz w:val="24"/>
          <w:szCs w:val="24"/>
          <w:lang w:val="en-US"/>
        </w:rPr>
        <w:t xml:space="preserve">Here, </w:t>
      </w:r>
      <w:r w:rsidR="00E01A1D" w:rsidRPr="008258C3">
        <w:rPr>
          <w:rFonts w:ascii="Times New Roman" w:hAnsi="Times New Roman" w:cs="Times New Roman"/>
          <w:sz w:val="24"/>
          <w:szCs w:val="24"/>
          <w:lang w:val="en-US"/>
        </w:rPr>
        <w:t xml:space="preserve">ω </w:t>
      </w:r>
      <w:r w:rsidR="00EA1575" w:rsidRPr="008258C3">
        <w:rPr>
          <w:rFonts w:ascii="Times New Roman" w:hAnsi="Times New Roman" w:cs="Times New Roman"/>
          <w:sz w:val="24"/>
          <w:szCs w:val="24"/>
          <w:lang w:val="en-US"/>
        </w:rPr>
        <w:t>indicates</w:t>
      </w:r>
      <w:r w:rsidRPr="008258C3">
        <w:rPr>
          <w:rFonts w:ascii="Times New Roman" w:hAnsi="Times New Roman" w:cs="Times New Roman"/>
          <w:sz w:val="24"/>
          <w:szCs w:val="24"/>
          <w:lang w:val="en-US"/>
        </w:rPr>
        <w:t xml:space="preserve"> the growth rate of the response, with values less than one indicating a rapid escalation and values greater than one a slower ascent</w:t>
      </w:r>
      <w:r w:rsidR="00AE66AC" w:rsidRPr="008258C3">
        <w:rPr>
          <w:rFonts w:ascii="Times New Roman" w:hAnsi="Times New Roman" w:cs="Times New Roman"/>
          <w:sz w:val="24"/>
          <w:szCs w:val="24"/>
          <w:lang w:val="en-US"/>
        </w:rPr>
        <w:t xml:space="preserve"> (see </w:t>
      </w:r>
      <w:proofErr w:type="spellStart"/>
      <w:r w:rsidR="00AE66AC" w:rsidRPr="008258C3">
        <w:rPr>
          <w:rFonts w:ascii="Times New Roman" w:hAnsi="Times New Roman" w:cs="Times New Roman"/>
          <w:sz w:val="24"/>
          <w:szCs w:val="24"/>
        </w:rPr>
        <w:t>Grecucci</w:t>
      </w:r>
      <w:proofErr w:type="spellEnd"/>
      <w:r w:rsidR="00AE66AC" w:rsidRPr="008258C3">
        <w:rPr>
          <w:rFonts w:ascii="Times New Roman" w:hAnsi="Times New Roman" w:cs="Times New Roman"/>
          <w:sz w:val="24"/>
          <w:szCs w:val="24"/>
        </w:rPr>
        <w:t xml:space="preserve"> et al., 2020 for a graphical representation</w:t>
      </w:r>
      <w:r w:rsidR="00172C72">
        <w:rPr>
          <w:rFonts w:ascii="Times New Roman" w:hAnsi="Times New Roman" w:cs="Times New Roman"/>
          <w:sz w:val="24"/>
          <w:szCs w:val="24"/>
        </w:rPr>
        <w:t xml:space="preserve"> of this </w:t>
      </w:r>
      <w:r w:rsidR="00172C72" w:rsidRPr="002D6E60">
        <w:rPr>
          <w:rFonts w:ascii="Times New Roman" w:hAnsi="Times New Roman" w:cs="Times New Roman"/>
          <w:sz w:val="24"/>
          <w:szCs w:val="24"/>
          <w:lang w:val="en-US"/>
        </w:rPr>
        <w:t>equation</w:t>
      </w:r>
      <w:r w:rsidR="00AE66AC" w:rsidRPr="002D6E60">
        <w:rPr>
          <w:rFonts w:ascii="Times New Roman" w:hAnsi="Times New Roman" w:cs="Times New Roman"/>
          <w:sz w:val="24"/>
          <w:szCs w:val="24"/>
          <w:lang w:val="en-US"/>
        </w:rPr>
        <w:t>)</w:t>
      </w:r>
      <w:r w:rsidR="002D6E60" w:rsidRPr="002D6E60">
        <w:rPr>
          <w:rFonts w:ascii="Times New Roman" w:hAnsi="Times New Roman" w:cs="Times New Roman"/>
          <w:sz w:val="24"/>
          <w:szCs w:val="24"/>
          <w:lang w:val="en-US"/>
        </w:rPr>
        <w:t xml:space="preserve"> (see Figure </w:t>
      </w:r>
      <w:r w:rsidR="001018FF">
        <w:rPr>
          <w:rFonts w:ascii="Times New Roman" w:hAnsi="Times New Roman" w:cs="Times New Roman"/>
          <w:sz w:val="24"/>
          <w:szCs w:val="24"/>
          <w:lang w:val="en-US"/>
        </w:rPr>
        <w:t>12</w:t>
      </w:r>
      <w:r w:rsidR="00A534D6">
        <w:rPr>
          <w:rFonts w:ascii="Times New Roman" w:hAnsi="Times New Roman" w:cs="Times New Roman"/>
          <w:sz w:val="24"/>
          <w:szCs w:val="24"/>
          <w:lang w:val="en-US"/>
        </w:rPr>
        <w:t>.</w:t>
      </w:r>
      <w:r w:rsidR="002D6E60" w:rsidRPr="002D6E60">
        <w:rPr>
          <w:rFonts w:ascii="Times New Roman" w:hAnsi="Times New Roman" w:cs="Times New Roman"/>
          <w:sz w:val="24"/>
          <w:szCs w:val="24"/>
          <w:lang w:val="en-US"/>
        </w:rPr>
        <w:t>2 C)</w:t>
      </w:r>
      <w:r w:rsidR="00AE66AC" w:rsidRPr="002D6E60">
        <w:rPr>
          <w:rFonts w:ascii="Times New Roman" w:hAnsi="Times New Roman" w:cs="Times New Roman"/>
          <w:sz w:val="24"/>
          <w:szCs w:val="24"/>
          <w:lang w:val="en-US"/>
        </w:rPr>
        <w:t>.</w:t>
      </w:r>
      <w:r w:rsidR="00AE66AC" w:rsidRPr="008258C3">
        <w:rPr>
          <w:rFonts w:ascii="Times New Roman" w:hAnsi="Times New Roman" w:cs="Times New Roman"/>
          <w:sz w:val="24"/>
          <w:szCs w:val="24"/>
          <w:lang w:val="en-US"/>
        </w:rPr>
        <w:t xml:space="preserve"> </w:t>
      </w:r>
      <w:r w:rsidR="00D66056">
        <w:rPr>
          <w:rFonts w:ascii="Times New Roman" w:hAnsi="Times New Roman" w:cs="Times New Roman"/>
          <w:sz w:val="24"/>
          <w:szCs w:val="24"/>
          <w:lang w:val="en-US"/>
        </w:rPr>
        <w:t xml:space="preserve">Equation (1) describes a range of variations that we can observe in the clinical settings. </w:t>
      </w:r>
      <w:r w:rsidRPr="008258C3">
        <w:rPr>
          <w:rFonts w:ascii="Times New Roman" w:hAnsi="Times New Roman" w:cs="Times New Roman"/>
          <w:sz w:val="24"/>
          <w:szCs w:val="24"/>
          <w:lang w:val="en-US"/>
        </w:rPr>
        <w:t>Significant variation of the variables</w:t>
      </w:r>
      <w:r w:rsidR="00815366" w:rsidRPr="008258C3">
        <w:rPr>
          <w:rFonts w:ascii="Times New Roman" w:hAnsi="Times New Roman" w:cs="Times New Roman"/>
          <w:sz w:val="24"/>
          <w:szCs w:val="24"/>
        </w:rPr>
        <w:t xml:space="preserve"> η</w:t>
      </w:r>
      <w:r w:rsidRPr="008258C3">
        <w:rPr>
          <w:rFonts w:ascii="Times New Roman" w:hAnsi="Times New Roman" w:cs="Times New Roman"/>
          <w:sz w:val="24"/>
          <w:szCs w:val="24"/>
          <w:lang w:val="en-US"/>
        </w:rPr>
        <w:t xml:space="preserve">, </w:t>
      </w:r>
      <w:r w:rsidR="00815366" w:rsidRPr="008258C3">
        <w:rPr>
          <w:rFonts w:ascii="Cambria Math" w:hAnsi="Cambria Math" w:cs="Cambria Math"/>
          <w:sz w:val="24"/>
          <w:szCs w:val="24"/>
          <w:lang w:val="en-US"/>
        </w:rPr>
        <w:t>𝜏</w:t>
      </w:r>
      <w:r w:rsidRPr="008258C3">
        <w:rPr>
          <w:rFonts w:ascii="Times New Roman" w:hAnsi="Times New Roman" w:cs="Times New Roman"/>
          <w:sz w:val="24"/>
          <w:szCs w:val="24"/>
          <w:lang w:val="en-US"/>
        </w:rPr>
        <w:t xml:space="preserve">, and </w:t>
      </w:r>
      <w:r w:rsidR="00815366" w:rsidRPr="008258C3">
        <w:rPr>
          <w:rFonts w:ascii="Times New Roman" w:hAnsi="Times New Roman" w:cs="Times New Roman"/>
          <w:sz w:val="24"/>
          <w:szCs w:val="24"/>
          <w:lang w:val="en-US"/>
        </w:rPr>
        <w:t xml:space="preserve">ω </w:t>
      </w:r>
      <w:r w:rsidRPr="008258C3">
        <w:rPr>
          <w:rFonts w:ascii="Times New Roman" w:hAnsi="Times New Roman" w:cs="Times New Roman"/>
          <w:sz w:val="24"/>
          <w:szCs w:val="24"/>
          <w:lang w:val="en-US"/>
        </w:rPr>
        <w:t xml:space="preserve">collectively define what </w:t>
      </w:r>
      <w:r w:rsidR="00AE66AC" w:rsidRPr="008258C3">
        <w:rPr>
          <w:rFonts w:ascii="Times New Roman" w:hAnsi="Times New Roman" w:cs="Times New Roman"/>
          <w:sz w:val="24"/>
          <w:szCs w:val="24"/>
          <w:lang w:val="en-US"/>
        </w:rPr>
        <w:t xml:space="preserve">we indicate </w:t>
      </w:r>
      <w:r w:rsidR="00A101DF">
        <w:rPr>
          <w:rFonts w:ascii="Times New Roman" w:hAnsi="Times New Roman" w:cs="Times New Roman"/>
          <w:sz w:val="24"/>
          <w:szCs w:val="24"/>
          <w:lang w:val="en-US"/>
        </w:rPr>
        <w:t>by</w:t>
      </w:r>
      <w:r w:rsidR="00AE66AC" w:rsidRPr="008258C3">
        <w:rPr>
          <w:rFonts w:ascii="Times New Roman" w:hAnsi="Times New Roman" w:cs="Times New Roman"/>
          <w:sz w:val="24"/>
          <w:szCs w:val="24"/>
          <w:lang w:val="en-US"/>
        </w:rPr>
        <w:t xml:space="preserve"> the term</w:t>
      </w:r>
      <w:r w:rsidRPr="008258C3">
        <w:rPr>
          <w:rFonts w:ascii="Times New Roman" w:hAnsi="Times New Roman" w:cs="Times New Roman"/>
          <w:sz w:val="24"/>
          <w:szCs w:val="24"/>
          <w:lang w:val="en-US"/>
        </w:rPr>
        <w:t xml:space="preserve"> "emotional dysregulation</w:t>
      </w:r>
      <w:r w:rsidR="00EA1575" w:rsidRPr="008258C3">
        <w:rPr>
          <w:rFonts w:ascii="Times New Roman" w:hAnsi="Times New Roman" w:cs="Times New Roman"/>
          <w:sz w:val="24"/>
          <w:szCs w:val="24"/>
          <w:lang w:val="en-US"/>
        </w:rPr>
        <w:t>”</w:t>
      </w:r>
      <w:r w:rsidRPr="008258C3">
        <w:rPr>
          <w:rFonts w:ascii="Times New Roman" w:hAnsi="Times New Roman" w:cs="Times New Roman"/>
          <w:sz w:val="24"/>
          <w:szCs w:val="24"/>
          <w:lang w:val="en-US"/>
        </w:rPr>
        <w:t>. These factors may individually or collectively contribute to pathological emotional responses, such as those that are prematurely triggered, excessively intense, or rapidly peaking, necessitating targeted clinical attention</w:t>
      </w:r>
      <w:r w:rsidR="00AE66AC" w:rsidRPr="008258C3">
        <w:rPr>
          <w:rFonts w:ascii="Times New Roman" w:hAnsi="Times New Roman" w:cs="Times New Roman"/>
          <w:sz w:val="24"/>
          <w:szCs w:val="24"/>
          <w:lang w:val="en-US"/>
        </w:rPr>
        <w:t xml:space="preserve"> (</w:t>
      </w:r>
      <w:proofErr w:type="spellStart"/>
      <w:r w:rsidR="00AE66AC" w:rsidRPr="008258C3">
        <w:rPr>
          <w:rFonts w:ascii="Times New Roman" w:hAnsi="Times New Roman" w:cs="Times New Roman"/>
          <w:sz w:val="24"/>
          <w:szCs w:val="24"/>
          <w:lang w:val="en-US"/>
        </w:rPr>
        <w:t>Dadomo</w:t>
      </w:r>
      <w:proofErr w:type="spellEnd"/>
      <w:r w:rsidR="00AE66AC" w:rsidRPr="008258C3">
        <w:rPr>
          <w:rFonts w:ascii="Times New Roman" w:hAnsi="Times New Roman" w:cs="Times New Roman"/>
          <w:sz w:val="24"/>
          <w:szCs w:val="24"/>
          <w:lang w:val="en-US"/>
        </w:rPr>
        <w:t xml:space="preserve"> </w:t>
      </w:r>
      <w:r w:rsidR="00154C84">
        <w:rPr>
          <w:rFonts w:ascii="Times New Roman" w:hAnsi="Times New Roman" w:cs="Times New Roman"/>
          <w:sz w:val="24"/>
          <w:szCs w:val="24"/>
          <w:lang w:val="en-US"/>
        </w:rPr>
        <w:t>et al.</w:t>
      </w:r>
      <w:r w:rsidR="00AE66AC" w:rsidRPr="008258C3">
        <w:rPr>
          <w:rFonts w:ascii="Times New Roman" w:hAnsi="Times New Roman" w:cs="Times New Roman"/>
          <w:sz w:val="24"/>
          <w:szCs w:val="24"/>
          <w:lang w:val="en-US"/>
        </w:rPr>
        <w:t>, 2018).</w:t>
      </w:r>
      <w:r w:rsidR="001637D1" w:rsidRPr="008258C3">
        <w:rPr>
          <w:rFonts w:ascii="Times New Roman" w:hAnsi="Times New Roman" w:cs="Times New Roman"/>
          <w:sz w:val="24"/>
          <w:szCs w:val="24"/>
          <w:lang w:val="en-US"/>
        </w:rPr>
        <w:t xml:space="preserve"> </w:t>
      </w:r>
      <w:r w:rsidR="001637D1" w:rsidRPr="008258C3">
        <w:rPr>
          <w:rFonts w:ascii="Times New Roman" w:hAnsi="Times New Roman" w:cs="Times New Roman"/>
          <w:sz w:val="24"/>
          <w:szCs w:val="24"/>
        </w:rPr>
        <w:t xml:space="preserve">Indeed, challenges in managing emotions are linked to various psychological disorders (Kring &amp; Sloan, 2009; </w:t>
      </w:r>
      <w:proofErr w:type="spellStart"/>
      <w:r w:rsidR="001637D1" w:rsidRPr="008258C3">
        <w:rPr>
          <w:rFonts w:ascii="Times New Roman" w:hAnsi="Times New Roman" w:cs="Times New Roman"/>
          <w:sz w:val="24"/>
          <w:szCs w:val="24"/>
        </w:rPr>
        <w:t>Sheppes</w:t>
      </w:r>
      <w:proofErr w:type="spellEnd"/>
      <w:r w:rsidR="001637D1" w:rsidRPr="008258C3">
        <w:rPr>
          <w:rFonts w:ascii="Times New Roman" w:hAnsi="Times New Roman" w:cs="Times New Roman"/>
          <w:sz w:val="24"/>
          <w:szCs w:val="24"/>
        </w:rPr>
        <w:t xml:space="preserve"> et al., 2015; </w:t>
      </w:r>
      <w:proofErr w:type="spellStart"/>
      <w:r w:rsidR="001637D1" w:rsidRPr="008258C3">
        <w:rPr>
          <w:rFonts w:ascii="Times New Roman" w:hAnsi="Times New Roman" w:cs="Times New Roman"/>
          <w:sz w:val="24"/>
          <w:szCs w:val="24"/>
        </w:rPr>
        <w:t>Dadomo</w:t>
      </w:r>
      <w:proofErr w:type="spellEnd"/>
      <w:r w:rsidR="001637D1" w:rsidRPr="008258C3">
        <w:rPr>
          <w:rFonts w:ascii="Times New Roman" w:hAnsi="Times New Roman" w:cs="Times New Roman"/>
          <w:sz w:val="24"/>
          <w:szCs w:val="24"/>
        </w:rPr>
        <w:t xml:space="preserve"> et al., 2018; Frederickson et al., 2018; </w:t>
      </w:r>
      <w:proofErr w:type="spellStart"/>
      <w:r w:rsidR="001637D1" w:rsidRPr="008258C3">
        <w:rPr>
          <w:rFonts w:ascii="Times New Roman" w:hAnsi="Times New Roman" w:cs="Times New Roman"/>
          <w:sz w:val="24"/>
          <w:szCs w:val="24"/>
        </w:rPr>
        <w:t>Grecucci</w:t>
      </w:r>
      <w:proofErr w:type="spellEnd"/>
      <w:r w:rsidR="001637D1" w:rsidRPr="008258C3">
        <w:rPr>
          <w:rFonts w:ascii="Times New Roman" w:hAnsi="Times New Roman" w:cs="Times New Roman"/>
          <w:sz w:val="24"/>
          <w:szCs w:val="24"/>
        </w:rPr>
        <w:t xml:space="preserve"> et al., 2020). Given the widespread emotion regulation challenges across psychological disorders, clinicians have begun to incorporate a range of emotion regulation strategies into their therapeutic methods (Leahy et al., 2011; Messina et al., 2013; </w:t>
      </w:r>
      <w:proofErr w:type="spellStart"/>
      <w:r w:rsidR="001637D1" w:rsidRPr="008258C3">
        <w:rPr>
          <w:rFonts w:ascii="Times New Roman" w:hAnsi="Times New Roman" w:cs="Times New Roman"/>
          <w:sz w:val="24"/>
          <w:szCs w:val="24"/>
        </w:rPr>
        <w:t>Dadomo</w:t>
      </w:r>
      <w:proofErr w:type="spellEnd"/>
      <w:r w:rsidR="001637D1" w:rsidRPr="008258C3">
        <w:rPr>
          <w:rFonts w:ascii="Times New Roman" w:hAnsi="Times New Roman" w:cs="Times New Roman"/>
          <w:sz w:val="24"/>
          <w:szCs w:val="24"/>
        </w:rPr>
        <w:t xml:space="preserve"> et al., 2016, 2018; Frederickson et al., 2018). </w:t>
      </w:r>
      <w:r w:rsidR="008E4E93" w:rsidRPr="008E4E93">
        <w:rPr>
          <w:rFonts w:ascii="Times New Roman" w:hAnsi="Times New Roman" w:cs="Times New Roman"/>
          <w:sz w:val="24"/>
          <w:szCs w:val="24"/>
        </w:rPr>
        <w:t xml:space="preserve">From a translational research perspective, the ability to predict emotion regulation abilities holds promise for improving the diagnosis and treatment of individuals facing emotion regulation challenges. Machine learning </w:t>
      </w:r>
      <w:r w:rsidR="008E4E93">
        <w:rPr>
          <w:rFonts w:ascii="Times New Roman" w:hAnsi="Times New Roman" w:cs="Times New Roman"/>
          <w:sz w:val="24"/>
          <w:szCs w:val="24"/>
        </w:rPr>
        <w:t xml:space="preserve">can </w:t>
      </w:r>
      <w:r w:rsidR="008E4E93" w:rsidRPr="008E4E93">
        <w:rPr>
          <w:rFonts w:ascii="Times New Roman" w:hAnsi="Times New Roman" w:cs="Times New Roman"/>
          <w:sz w:val="24"/>
          <w:szCs w:val="24"/>
        </w:rPr>
        <w:t xml:space="preserve">serve as a valuable tool in this </w:t>
      </w:r>
      <w:proofErr w:type="spellStart"/>
      <w:r w:rsidR="008E4E93" w:rsidRPr="008E4E93">
        <w:rPr>
          <w:rFonts w:ascii="Times New Roman" w:hAnsi="Times New Roman" w:cs="Times New Roman"/>
          <w:sz w:val="24"/>
          <w:szCs w:val="24"/>
        </w:rPr>
        <w:t>endeavor</w:t>
      </w:r>
      <w:proofErr w:type="spellEnd"/>
      <w:r w:rsidR="008E4E93" w:rsidRPr="008E4E93">
        <w:rPr>
          <w:rFonts w:ascii="Times New Roman" w:hAnsi="Times New Roman" w:cs="Times New Roman"/>
          <w:sz w:val="24"/>
          <w:szCs w:val="24"/>
        </w:rPr>
        <w:t xml:space="preserve">, offering sophisticated algorithms capable of </w:t>
      </w:r>
      <w:proofErr w:type="spellStart"/>
      <w:r w:rsidR="008E4E93" w:rsidRPr="008E4E93">
        <w:rPr>
          <w:rFonts w:ascii="Times New Roman" w:hAnsi="Times New Roman" w:cs="Times New Roman"/>
          <w:sz w:val="24"/>
          <w:szCs w:val="24"/>
        </w:rPr>
        <w:t>analyzing</w:t>
      </w:r>
      <w:proofErr w:type="spellEnd"/>
      <w:r w:rsidR="008E4E93" w:rsidRPr="008E4E93">
        <w:rPr>
          <w:rFonts w:ascii="Times New Roman" w:hAnsi="Times New Roman" w:cs="Times New Roman"/>
          <w:sz w:val="24"/>
          <w:szCs w:val="24"/>
        </w:rPr>
        <w:t xml:space="preserve"> complex </w:t>
      </w:r>
      <w:r w:rsidR="008E4E93">
        <w:rPr>
          <w:rFonts w:ascii="Times New Roman" w:hAnsi="Times New Roman" w:cs="Times New Roman"/>
          <w:sz w:val="24"/>
          <w:szCs w:val="24"/>
        </w:rPr>
        <w:t xml:space="preserve">brain </w:t>
      </w:r>
      <w:r w:rsidR="008E4E93" w:rsidRPr="008E4E93">
        <w:rPr>
          <w:rFonts w:ascii="Times New Roman" w:hAnsi="Times New Roman" w:cs="Times New Roman"/>
          <w:sz w:val="24"/>
          <w:szCs w:val="24"/>
        </w:rPr>
        <w:t xml:space="preserve">data to identify patterns and predict </w:t>
      </w:r>
      <w:r w:rsidR="008E4E93">
        <w:rPr>
          <w:rFonts w:ascii="Times New Roman" w:hAnsi="Times New Roman" w:cs="Times New Roman"/>
          <w:sz w:val="24"/>
          <w:szCs w:val="24"/>
        </w:rPr>
        <w:t>emotion regulation abilities</w:t>
      </w:r>
      <w:r w:rsidR="008E4E93" w:rsidRPr="008E4E93">
        <w:rPr>
          <w:rFonts w:ascii="Times New Roman" w:hAnsi="Times New Roman" w:cs="Times New Roman"/>
          <w:sz w:val="24"/>
          <w:szCs w:val="24"/>
        </w:rPr>
        <w:t>. By leveraging machine learning techniques, researchers can develop predictive models that aid clinicians in identifying individuals at risk of emotional dysregulation and tailor interventions to meet their specific needs. This approach enhances the precision and effectiveness of clinical interventions, ultimately improving outcomes for individuals struggling with emotion regulation difficulties.</w:t>
      </w:r>
    </w:p>
    <w:p w14:paraId="37FE96F7" w14:textId="712F0085" w:rsidR="003566F2" w:rsidRDefault="003566F2" w:rsidP="008E4E93">
      <w:pPr>
        <w:spacing w:line="360" w:lineRule="auto"/>
        <w:ind w:firstLine="720"/>
        <w:rPr>
          <w:rFonts w:ascii="Times New Roman" w:hAnsi="Times New Roman" w:cs="Times New Roman"/>
          <w:sz w:val="24"/>
          <w:szCs w:val="24"/>
        </w:rPr>
      </w:pPr>
      <w:r>
        <w:rPr>
          <w:rFonts w:ascii="Times New Roman" w:hAnsi="Times New Roman" w:cs="Times New Roman"/>
          <w:sz w:val="24"/>
          <w:szCs w:val="24"/>
        </w:rPr>
        <w:t xml:space="preserve">Before discussing these </w:t>
      </w:r>
      <w:r w:rsidR="005218E0">
        <w:rPr>
          <w:rFonts w:ascii="Times New Roman" w:hAnsi="Times New Roman" w:cs="Times New Roman"/>
          <w:sz w:val="24"/>
          <w:szCs w:val="24"/>
        </w:rPr>
        <w:t>studies,</w:t>
      </w:r>
      <w:r>
        <w:rPr>
          <w:rFonts w:ascii="Times New Roman" w:hAnsi="Times New Roman" w:cs="Times New Roman"/>
          <w:sz w:val="24"/>
          <w:szCs w:val="24"/>
        </w:rPr>
        <w:t xml:space="preserve"> we </w:t>
      </w:r>
      <w:proofErr w:type="gramStart"/>
      <w:r>
        <w:rPr>
          <w:rFonts w:ascii="Times New Roman" w:hAnsi="Times New Roman" w:cs="Times New Roman"/>
          <w:sz w:val="24"/>
          <w:szCs w:val="24"/>
        </w:rPr>
        <w:t xml:space="preserve">provide </w:t>
      </w:r>
      <w:r w:rsidR="00FE2B75">
        <w:rPr>
          <w:rFonts w:ascii="Times New Roman" w:hAnsi="Times New Roman" w:cs="Times New Roman"/>
          <w:sz w:val="24"/>
          <w:szCs w:val="24"/>
        </w:rPr>
        <w:t xml:space="preserve">an </w:t>
      </w:r>
      <w:r>
        <w:rPr>
          <w:rFonts w:ascii="Times New Roman" w:hAnsi="Times New Roman" w:cs="Times New Roman"/>
          <w:sz w:val="24"/>
          <w:szCs w:val="24"/>
        </w:rPr>
        <w:t>introduction to</w:t>
      </w:r>
      <w:proofErr w:type="gramEnd"/>
      <w:r>
        <w:rPr>
          <w:rFonts w:ascii="Times New Roman" w:hAnsi="Times New Roman" w:cs="Times New Roman"/>
          <w:sz w:val="24"/>
          <w:szCs w:val="24"/>
        </w:rPr>
        <w:t xml:space="preserve"> the main strategies </w:t>
      </w:r>
      <w:r w:rsidR="007747E7">
        <w:rPr>
          <w:rFonts w:ascii="Times New Roman" w:hAnsi="Times New Roman" w:cs="Times New Roman"/>
          <w:sz w:val="24"/>
          <w:szCs w:val="24"/>
        </w:rPr>
        <w:t>used in the following studies</w:t>
      </w:r>
      <w:r>
        <w:rPr>
          <w:rFonts w:ascii="Times New Roman" w:hAnsi="Times New Roman" w:cs="Times New Roman"/>
          <w:sz w:val="24"/>
          <w:szCs w:val="24"/>
        </w:rPr>
        <w:t>.</w:t>
      </w:r>
    </w:p>
    <w:p w14:paraId="48CEE34E" w14:textId="77777777" w:rsidR="002D6E60" w:rsidRDefault="002D6E60" w:rsidP="008E4E93">
      <w:pPr>
        <w:spacing w:line="360" w:lineRule="auto"/>
        <w:ind w:firstLine="720"/>
        <w:rPr>
          <w:rFonts w:ascii="Times New Roman" w:hAnsi="Times New Roman" w:cs="Times New Roman"/>
          <w:sz w:val="24"/>
          <w:szCs w:val="24"/>
        </w:rPr>
      </w:pPr>
    </w:p>
    <w:p w14:paraId="5CA08B98" w14:textId="75C8E8C9" w:rsidR="002D6E60" w:rsidRDefault="002D6E60" w:rsidP="008E4E93">
      <w:pPr>
        <w:spacing w:line="360" w:lineRule="auto"/>
        <w:ind w:firstLine="720"/>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379756E3" wp14:editId="21F64BCA">
            <wp:extent cx="4683945" cy="7809186"/>
            <wp:effectExtent l="0" t="0" r="2540" b="1905"/>
            <wp:docPr id="1360413186" name="Immagine 1" descr="Immagine che contiene diagramma, testo, Parallelo,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413186" name="Immagine 1" descr="Immagine che contiene diagramma, testo, Parallelo, linea&#10;&#10;Descrizione generata automaticamente"/>
                    <pic:cNvPicPr/>
                  </pic:nvPicPr>
                  <pic:blipFill>
                    <a:blip r:embed="rId13">
                      <a:extLst>
                        <a:ext uri="{28A0092B-C50C-407E-A947-70E740481C1C}">
                          <a14:useLocalDpi xmlns:a14="http://schemas.microsoft.com/office/drawing/2010/main" val="0"/>
                        </a:ext>
                      </a:extLst>
                    </a:blip>
                    <a:stretch>
                      <a:fillRect/>
                    </a:stretch>
                  </pic:blipFill>
                  <pic:spPr>
                    <a:xfrm>
                      <a:off x="0" y="0"/>
                      <a:ext cx="4692076" cy="7822743"/>
                    </a:xfrm>
                    <a:prstGeom prst="rect">
                      <a:avLst/>
                    </a:prstGeom>
                  </pic:spPr>
                </pic:pic>
              </a:graphicData>
            </a:graphic>
          </wp:inline>
        </w:drawing>
      </w:r>
    </w:p>
    <w:p w14:paraId="1B1F9CA6" w14:textId="77777777" w:rsidR="002D6E60" w:rsidRDefault="002D6E60" w:rsidP="008E4E93">
      <w:pPr>
        <w:spacing w:line="360" w:lineRule="auto"/>
        <w:ind w:firstLine="720"/>
        <w:rPr>
          <w:rFonts w:ascii="Times New Roman" w:hAnsi="Times New Roman" w:cs="Times New Roman"/>
          <w:sz w:val="24"/>
          <w:szCs w:val="24"/>
        </w:rPr>
      </w:pPr>
    </w:p>
    <w:p w14:paraId="3B35DBB6" w14:textId="2203C0C3" w:rsidR="002D6E60" w:rsidRDefault="002D6E60" w:rsidP="008E4E93">
      <w:pPr>
        <w:spacing w:line="360" w:lineRule="auto"/>
        <w:ind w:firstLine="720"/>
        <w:rPr>
          <w:rFonts w:ascii="Times New Roman" w:hAnsi="Times New Roman" w:cs="Times New Roman"/>
          <w:sz w:val="24"/>
          <w:szCs w:val="24"/>
          <w:lang w:val="en-US"/>
        </w:rPr>
      </w:pPr>
      <w:r w:rsidRPr="002D6E60">
        <w:rPr>
          <w:rFonts w:ascii="Times New Roman" w:hAnsi="Times New Roman" w:cs="Times New Roman"/>
          <w:b/>
          <w:bCs/>
          <w:sz w:val="24"/>
          <w:szCs w:val="24"/>
        </w:rPr>
        <w:t xml:space="preserve">Figure </w:t>
      </w:r>
      <w:r w:rsidR="00647A67">
        <w:rPr>
          <w:rFonts w:ascii="Times New Roman" w:hAnsi="Times New Roman" w:cs="Times New Roman"/>
          <w:b/>
          <w:bCs/>
          <w:sz w:val="24"/>
          <w:szCs w:val="24"/>
        </w:rPr>
        <w:t>1</w:t>
      </w:r>
      <w:r w:rsidR="00E83292">
        <w:rPr>
          <w:rFonts w:ascii="Times New Roman" w:hAnsi="Times New Roman" w:cs="Times New Roman"/>
          <w:b/>
          <w:bCs/>
          <w:sz w:val="24"/>
          <w:szCs w:val="24"/>
        </w:rPr>
        <w:t>1</w:t>
      </w:r>
      <w:r w:rsidR="00A534D6">
        <w:rPr>
          <w:rFonts w:ascii="Times New Roman" w:hAnsi="Times New Roman" w:cs="Times New Roman"/>
          <w:b/>
          <w:bCs/>
          <w:sz w:val="24"/>
          <w:szCs w:val="24"/>
        </w:rPr>
        <w:t>.</w:t>
      </w:r>
      <w:r w:rsidRPr="002D6E60">
        <w:rPr>
          <w:rFonts w:ascii="Times New Roman" w:hAnsi="Times New Roman" w:cs="Times New Roman"/>
          <w:b/>
          <w:bCs/>
          <w:sz w:val="24"/>
          <w:szCs w:val="24"/>
        </w:rPr>
        <w:t xml:space="preserve">2. </w:t>
      </w:r>
      <w:r w:rsidRPr="002D6E60">
        <w:rPr>
          <w:rFonts w:ascii="Times New Roman" w:hAnsi="Times New Roman" w:cs="Times New Roman"/>
          <w:sz w:val="24"/>
          <w:szCs w:val="24"/>
          <w:lang w:val="en-US"/>
        </w:rPr>
        <w:t>Family of equations to graphically represent the variations in emotional response according to the η</w:t>
      </w:r>
      <w:r>
        <w:rPr>
          <w:rFonts w:ascii="Times New Roman" w:hAnsi="Times New Roman" w:cs="Times New Roman"/>
          <w:sz w:val="24"/>
          <w:szCs w:val="24"/>
          <w:lang w:val="en-US"/>
        </w:rPr>
        <w:t xml:space="preserve"> (A</w:t>
      </w:r>
      <w:proofErr w:type="gramStart"/>
      <w:r>
        <w:rPr>
          <w:rFonts w:ascii="Times New Roman" w:hAnsi="Times New Roman" w:cs="Times New Roman"/>
          <w:sz w:val="24"/>
          <w:szCs w:val="24"/>
          <w:lang w:val="en-US"/>
        </w:rPr>
        <w:t xml:space="preserve">) </w:t>
      </w:r>
      <w:r w:rsidRPr="008258C3">
        <w:rPr>
          <w:rFonts w:ascii="Times New Roman" w:hAnsi="Times New Roman" w:cs="Times New Roman"/>
          <w:sz w:val="24"/>
          <w:szCs w:val="24"/>
          <w:lang w:val="en-US"/>
        </w:rPr>
        <w:t>,</w:t>
      </w:r>
      <w:proofErr w:type="gramEnd"/>
      <w:r w:rsidRPr="008258C3">
        <w:rPr>
          <w:rFonts w:ascii="Times New Roman" w:hAnsi="Times New Roman" w:cs="Times New Roman"/>
          <w:sz w:val="24"/>
          <w:szCs w:val="24"/>
          <w:lang w:val="en-US"/>
        </w:rPr>
        <w:t xml:space="preserve"> </w:t>
      </w:r>
      <w:r w:rsidRPr="002D6E60">
        <w:rPr>
          <w:rFonts w:ascii="Cambria Math" w:hAnsi="Cambria Math" w:cs="Cambria Math"/>
          <w:sz w:val="24"/>
          <w:szCs w:val="24"/>
          <w:lang w:val="en-US"/>
        </w:rPr>
        <w:t>𝜏</w:t>
      </w:r>
      <w:r>
        <w:rPr>
          <w:rFonts w:ascii="Cambria Math" w:hAnsi="Cambria Math" w:cs="Cambria Math"/>
          <w:sz w:val="24"/>
          <w:szCs w:val="24"/>
          <w:lang w:val="en-US"/>
        </w:rPr>
        <w:t xml:space="preserve"> (B</w:t>
      </w:r>
      <w:proofErr w:type="gramStart"/>
      <w:r>
        <w:rPr>
          <w:rFonts w:ascii="Cambria Math" w:hAnsi="Cambria Math" w:cs="Cambria Math"/>
          <w:sz w:val="24"/>
          <w:szCs w:val="24"/>
          <w:lang w:val="en-US"/>
        </w:rPr>
        <w:t xml:space="preserve">) </w:t>
      </w:r>
      <w:r w:rsidRPr="008258C3">
        <w:rPr>
          <w:rFonts w:ascii="Times New Roman" w:hAnsi="Times New Roman" w:cs="Times New Roman"/>
          <w:sz w:val="24"/>
          <w:szCs w:val="24"/>
          <w:lang w:val="en-US"/>
        </w:rPr>
        <w:t>,</w:t>
      </w:r>
      <w:proofErr w:type="gramEnd"/>
      <w:r w:rsidRPr="008258C3">
        <w:rPr>
          <w:rFonts w:ascii="Times New Roman" w:hAnsi="Times New Roman" w:cs="Times New Roman"/>
          <w:sz w:val="24"/>
          <w:szCs w:val="24"/>
          <w:lang w:val="en-US"/>
        </w:rPr>
        <w:t xml:space="preserve"> and ω</w:t>
      </w:r>
      <w:r>
        <w:rPr>
          <w:rFonts w:ascii="Times New Roman" w:hAnsi="Times New Roman" w:cs="Times New Roman"/>
          <w:sz w:val="24"/>
          <w:szCs w:val="24"/>
          <w:lang w:val="en-US"/>
        </w:rPr>
        <w:t xml:space="preserve"> (C) factors.</w:t>
      </w:r>
    </w:p>
    <w:p w14:paraId="76919637" w14:textId="77777777" w:rsidR="002D6E60" w:rsidRPr="002D6E60" w:rsidRDefault="002D6E60" w:rsidP="008E4E93">
      <w:pPr>
        <w:spacing w:line="360" w:lineRule="auto"/>
        <w:ind w:firstLine="720"/>
        <w:rPr>
          <w:rFonts w:ascii="Times New Roman" w:hAnsi="Times New Roman" w:cs="Times New Roman"/>
          <w:b/>
          <w:bCs/>
          <w:sz w:val="24"/>
          <w:szCs w:val="24"/>
        </w:rPr>
      </w:pPr>
    </w:p>
    <w:p w14:paraId="102BF7A4" w14:textId="77777777" w:rsidR="002D6E60" w:rsidRDefault="002D6E60" w:rsidP="008E4E93">
      <w:pPr>
        <w:spacing w:line="360" w:lineRule="auto"/>
        <w:ind w:firstLine="720"/>
        <w:rPr>
          <w:rFonts w:ascii="Times New Roman" w:hAnsi="Times New Roman" w:cs="Times New Roman"/>
          <w:sz w:val="24"/>
          <w:szCs w:val="24"/>
        </w:rPr>
      </w:pPr>
    </w:p>
    <w:p w14:paraId="3406C8E7" w14:textId="32F06B36" w:rsidR="003566F2" w:rsidRDefault="005218E0" w:rsidP="003566F2">
      <w:pPr>
        <w:spacing w:line="360" w:lineRule="auto"/>
        <w:ind w:firstLine="720"/>
        <w:rPr>
          <w:rFonts w:ascii="Times New Roman" w:hAnsi="Times New Roman" w:cs="Times New Roman"/>
          <w:sz w:val="24"/>
          <w:szCs w:val="24"/>
        </w:rPr>
      </w:pPr>
      <w:r w:rsidRPr="005218E0">
        <w:rPr>
          <w:rFonts w:ascii="Times New Roman" w:hAnsi="Times New Roman" w:cs="Times New Roman"/>
          <w:sz w:val="24"/>
          <w:szCs w:val="24"/>
        </w:rPr>
        <w:t xml:space="preserve">Reappraisal is referred to as “construing a potentially emotion-eliciting situation in non-emotional terms” (Gross, </w:t>
      </w:r>
      <w:r>
        <w:rPr>
          <w:rFonts w:ascii="Times New Roman" w:hAnsi="Times New Roman" w:cs="Times New Roman"/>
          <w:sz w:val="24"/>
          <w:szCs w:val="24"/>
        </w:rPr>
        <w:t xml:space="preserve">1998; </w:t>
      </w:r>
      <w:r w:rsidRPr="005218E0">
        <w:rPr>
          <w:rFonts w:ascii="Times New Roman" w:hAnsi="Times New Roman" w:cs="Times New Roman"/>
          <w:sz w:val="24"/>
          <w:szCs w:val="24"/>
        </w:rPr>
        <w:t>2002). It is an antecedent-focused regulation strategy, modif</w:t>
      </w:r>
      <w:r w:rsidR="007E6B27">
        <w:rPr>
          <w:rFonts w:ascii="Times New Roman" w:hAnsi="Times New Roman" w:cs="Times New Roman"/>
          <w:sz w:val="24"/>
          <w:szCs w:val="24"/>
        </w:rPr>
        <w:t>ying</w:t>
      </w:r>
      <w:r w:rsidRPr="005218E0">
        <w:rPr>
          <w:rFonts w:ascii="Times New Roman" w:hAnsi="Times New Roman" w:cs="Times New Roman"/>
          <w:sz w:val="24"/>
          <w:szCs w:val="24"/>
        </w:rPr>
        <w:t xml:space="preserve"> the emotion before it fully develops. Research has shown that reappraisal effectively reduces the intensity of negative emotional reactions and lowers the respiration rate. It also reduces the </w:t>
      </w:r>
      <w:proofErr w:type="spellStart"/>
      <w:r w:rsidRPr="005218E0">
        <w:rPr>
          <w:rFonts w:ascii="Times New Roman" w:hAnsi="Times New Roman" w:cs="Times New Roman"/>
          <w:sz w:val="24"/>
          <w:szCs w:val="24"/>
        </w:rPr>
        <w:t>behavioral</w:t>
      </w:r>
      <w:proofErr w:type="spellEnd"/>
      <w:r w:rsidRPr="005218E0">
        <w:rPr>
          <w:rFonts w:ascii="Times New Roman" w:hAnsi="Times New Roman" w:cs="Times New Roman"/>
          <w:sz w:val="24"/>
          <w:szCs w:val="24"/>
        </w:rPr>
        <w:t xml:space="preserve"> expressions associated with negative emotions, moderates physiological responses, and enhances well-being (Gross, 2002, 2015; Wolgast et al., 2011; Goldin et al., 2019). </w:t>
      </w:r>
    </w:p>
    <w:p w14:paraId="75E0F26E" w14:textId="5D772A60" w:rsidR="005218E0" w:rsidRDefault="005218E0" w:rsidP="003566F2">
      <w:pPr>
        <w:spacing w:line="360" w:lineRule="auto"/>
        <w:ind w:firstLine="720"/>
        <w:rPr>
          <w:rFonts w:ascii="Times New Roman" w:hAnsi="Times New Roman" w:cs="Times New Roman"/>
          <w:sz w:val="24"/>
          <w:szCs w:val="24"/>
        </w:rPr>
      </w:pPr>
      <w:r w:rsidRPr="005218E0">
        <w:rPr>
          <w:rFonts w:ascii="Times New Roman" w:hAnsi="Times New Roman" w:cs="Times New Roman"/>
          <w:sz w:val="24"/>
          <w:szCs w:val="24"/>
        </w:rPr>
        <w:t>Suppression is categorized as a response-focused emotion regulation strategy, involv</w:t>
      </w:r>
      <w:r w:rsidR="007E5543">
        <w:rPr>
          <w:rFonts w:ascii="Times New Roman" w:hAnsi="Times New Roman" w:cs="Times New Roman"/>
          <w:sz w:val="24"/>
          <w:szCs w:val="24"/>
        </w:rPr>
        <w:t>ing</w:t>
      </w:r>
      <w:r w:rsidRPr="005218E0">
        <w:rPr>
          <w:rFonts w:ascii="Times New Roman" w:hAnsi="Times New Roman" w:cs="Times New Roman"/>
          <w:sz w:val="24"/>
          <w:szCs w:val="24"/>
        </w:rPr>
        <w:t xml:space="preserve"> modifying emotional responses after they have fully emerged. It is defined as </w:t>
      </w:r>
      <w:r w:rsidR="004361D9">
        <w:rPr>
          <w:rFonts w:ascii="Times New Roman" w:hAnsi="Times New Roman" w:cs="Times New Roman"/>
          <w:sz w:val="24"/>
          <w:szCs w:val="24"/>
        </w:rPr>
        <w:t xml:space="preserve">an </w:t>
      </w:r>
      <w:r w:rsidRPr="005218E0">
        <w:rPr>
          <w:rFonts w:ascii="Times New Roman" w:hAnsi="Times New Roman" w:cs="Times New Roman"/>
          <w:sz w:val="24"/>
          <w:szCs w:val="24"/>
        </w:rPr>
        <w:t xml:space="preserve">effort to inhibit the </w:t>
      </w:r>
      <w:proofErr w:type="spellStart"/>
      <w:r w:rsidRPr="005218E0">
        <w:rPr>
          <w:rFonts w:ascii="Times New Roman" w:hAnsi="Times New Roman" w:cs="Times New Roman"/>
          <w:sz w:val="24"/>
          <w:szCs w:val="24"/>
        </w:rPr>
        <w:t>behavioral</w:t>
      </w:r>
      <w:proofErr w:type="spellEnd"/>
      <w:r w:rsidRPr="005218E0">
        <w:rPr>
          <w:rFonts w:ascii="Times New Roman" w:hAnsi="Times New Roman" w:cs="Times New Roman"/>
          <w:sz w:val="24"/>
          <w:szCs w:val="24"/>
        </w:rPr>
        <w:t xml:space="preserve"> display of current emotions (Gross &amp; Levenson, 1993). Several studies reveal that suppression leads to a reduction in positive emotional experiences while leaving negative emotions unaffected. Additionally, it has </w:t>
      </w:r>
      <w:r>
        <w:rPr>
          <w:rFonts w:ascii="Times New Roman" w:hAnsi="Times New Roman" w:cs="Times New Roman"/>
          <w:sz w:val="24"/>
          <w:szCs w:val="24"/>
        </w:rPr>
        <w:t>negative</w:t>
      </w:r>
      <w:r w:rsidRPr="005218E0">
        <w:rPr>
          <w:rFonts w:ascii="Times New Roman" w:hAnsi="Times New Roman" w:cs="Times New Roman"/>
          <w:sz w:val="24"/>
          <w:szCs w:val="24"/>
        </w:rPr>
        <w:t xml:space="preserve"> physiological impact (Gross &amp; Levenson, 1993, 1997; Gross, 2002; Mauss et al., 2005; Brans et al., 2013).</w:t>
      </w:r>
    </w:p>
    <w:p w14:paraId="197D6D9E" w14:textId="524B8C85" w:rsidR="003566F2" w:rsidRPr="005218E0" w:rsidRDefault="005218E0" w:rsidP="005218E0">
      <w:pPr>
        <w:spacing w:line="360" w:lineRule="auto"/>
        <w:ind w:firstLine="720"/>
        <w:rPr>
          <w:rFonts w:ascii="Times New Roman" w:hAnsi="Times New Roman" w:cs="Times New Roman"/>
          <w:sz w:val="24"/>
          <w:szCs w:val="24"/>
        </w:rPr>
      </w:pPr>
      <w:r w:rsidRPr="005218E0">
        <w:rPr>
          <w:rFonts w:ascii="Times New Roman" w:hAnsi="Times New Roman" w:cs="Times New Roman"/>
          <w:sz w:val="24"/>
          <w:szCs w:val="24"/>
        </w:rPr>
        <w:t>Acceptance is defined as “the active and ware embrace of private experiences without unnecessary attempts to change their frequency or form”</w:t>
      </w:r>
      <w:r w:rsidR="00D66056">
        <w:rPr>
          <w:rFonts w:ascii="Times New Roman" w:hAnsi="Times New Roman" w:cs="Times New Roman"/>
          <w:sz w:val="24"/>
          <w:szCs w:val="24"/>
        </w:rPr>
        <w:t xml:space="preserve"> </w:t>
      </w:r>
      <w:r w:rsidRPr="005218E0">
        <w:rPr>
          <w:rFonts w:ascii="Times New Roman" w:hAnsi="Times New Roman" w:cs="Times New Roman"/>
          <w:sz w:val="24"/>
          <w:szCs w:val="24"/>
        </w:rPr>
        <w:t>(Hayes et al., 2012). It is an attitude of openness and curiosity towards the ongoing stream of thoughts and sensory experiences (</w:t>
      </w:r>
      <w:proofErr w:type="spellStart"/>
      <w:r w:rsidRPr="005218E0">
        <w:rPr>
          <w:rFonts w:ascii="Times New Roman" w:hAnsi="Times New Roman" w:cs="Times New Roman"/>
          <w:sz w:val="24"/>
          <w:szCs w:val="24"/>
        </w:rPr>
        <w:t>Grecucci</w:t>
      </w:r>
      <w:proofErr w:type="spellEnd"/>
      <w:r w:rsidRPr="005218E0">
        <w:rPr>
          <w:rFonts w:ascii="Times New Roman" w:hAnsi="Times New Roman" w:cs="Times New Roman"/>
          <w:sz w:val="24"/>
          <w:szCs w:val="24"/>
        </w:rPr>
        <w:t xml:space="preserve"> et al., 2015; Goldin et al., 2019). Acceptance is considered as an adaptive emotion regulation strategy, positively linked to well-being (Aldao et al., 2010). </w:t>
      </w:r>
    </w:p>
    <w:p w14:paraId="1CF74E30" w14:textId="3FA19AF6" w:rsidR="00AE471F" w:rsidRPr="008258C3" w:rsidRDefault="00FC30BB" w:rsidP="003566F2">
      <w:pPr>
        <w:spacing w:line="360" w:lineRule="auto"/>
        <w:ind w:firstLine="720"/>
        <w:rPr>
          <w:rFonts w:ascii="Times New Roman" w:hAnsi="Times New Roman" w:cs="Times New Roman"/>
          <w:sz w:val="24"/>
          <w:szCs w:val="24"/>
        </w:rPr>
      </w:pPr>
      <w:r w:rsidRPr="008258C3">
        <w:rPr>
          <w:rFonts w:ascii="Times New Roman" w:hAnsi="Times New Roman" w:cs="Times New Roman"/>
          <w:sz w:val="24"/>
          <w:szCs w:val="24"/>
        </w:rPr>
        <w:t xml:space="preserve">For what concerns the application of machine </w:t>
      </w:r>
      <w:r w:rsidR="00EA1575" w:rsidRPr="008258C3">
        <w:rPr>
          <w:rFonts w:ascii="Times New Roman" w:hAnsi="Times New Roman" w:cs="Times New Roman"/>
          <w:sz w:val="24"/>
          <w:szCs w:val="24"/>
        </w:rPr>
        <w:t>learning</w:t>
      </w:r>
      <w:r w:rsidRPr="008258C3">
        <w:rPr>
          <w:rFonts w:ascii="Times New Roman" w:hAnsi="Times New Roman" w:cs="Times New Roman"/>
          <w:sz w:val="24"/>
          <w:szCs w:val="24"/>
        </w:rPr>
        <w:t xml:space="preserve"> methods to predict emotional</w:t>
      </w:r>
      <w:r w:rsidR="003566F2">
        <w:rPr>
          <w:rFonts w:ascii="Times New Roman" w:hAnsi="Times New Roman" w:cs="Times New Roman"/>
          <w:sz w:val="24"/>
          <w:szCs w:val="24"/>
        </w:rPr>
        <w:t xml:space="preserve"> regulation</w:t>
      </w:r>
      <w:r w:rsidRPr="008258C3">
        <w:rPr>
          <w:rFonts w:ascii="Times New Roman" w:hAnsi="Times New Roman" w:cs="Times New Roman"/>
          <w:sz w:val="24"/>
          <w:szCs w:val="24"/>
        </w:rPr>
        <w:t xml:space="preserve"> abilities</w:t>
      </w:r>
      <w:r w:rsidR="005218E0">
        <w:rPr>
          <w:rFonts w:ascii="Times New Roman" w:hAnsi="Times New Roman" w:cs="Times New Roman"/>
          <w:sz w:val="24"/>
          <w:szCs w:val="24"/>
        </w:rPr>
        <w:t xml:space="preserve"> from neural features</w:t>
      </w:r>
      <w:r w:rsidRPr="008258C3">
        <w:rPr>
          <w:rFonts w:ascii="Times New Roman" w:hAnsi="Times New Roman" w:cs="Times New Roman"/>
          <w:sz w:val="24"/>
          <w:szCs w:val="24"/>
        </w:rPr>
        <w:t xml:space="preserve">, one of the first attempts was made by </w:t>
      </w:r>
      <w:r w:rsidR="001637D1" w:rsidRPr="008258C3">
        <w:rPr>
          <w:rFonts w:ascii="Times New Roman" w:hAnsi="Times New Roman" w:cs="Times New Roman"/>
          <w:sz w:val="24"/>
          <w:szCs w:val="24"/>
        </w:rPr>
        <w:t xml:space="preserve">Pappaianni and colleagues </w:t>
      </w:r>
      <w:r w:rsidRPr="008258C3">
        <w:rPr>
          <w:rFonts w:ascii="Times New Roman" w:hAnsi="Times New Roman" w:cs="Times New Roman"/>
          <w:sz w:val="24"/>
          <w:szCs w:val="24"/>
        </w:rPr>
        <w:t xml:space="preserve">who </w:t>
      </w:r>
      <w:r w:rsidR="001637D1" w:rsidRPr="008258C3">
        <w:rPr>
          <w:rFonts w:ascii="Times New Roman" w:hAnsi="Times New Roman" w:cs="Times New Roman"/>
          <w:sz w:val="24"/>
          <w:szCs w:val="24"/>
        </w:rPr>
        <w:t xml:space="preserve">used an unsupervised machine learning approach, </w:t>
      </w:r>
      <w:r w:rsidR="00EA1575" w:rsidRPr="008258C3">
        <w:rPr>
          <w:rFonts w:ascii="Times New Roman" w:hAnsi="Times New Roman" w:cs="Times New Roman"/>
          <w:sz w:val="24"/>
          <w:szCs w:val="24"/>
        </w:rPr>
        <w:t xml:space="preserve">known as </w:t>
      </w:r>
      <w:r w:rsidR="001637D1" w:rsidRPr="008258C3">
        <w:rPr>
          <w:rFonts w:ascii="Times New Roman" w:hAnsi="Times New Roman" w:cs="Times New Roman"/>
          <w:sz w:val="24"/>
          <w:szCs w:val="24"/>
        </w:rPr>
        <w:t>source-based morphometry (SBM, Xu et al., 2009), based on Independent Component Analysis (ICA), to explore individual differences in structural brain characteristics associated with reappraisal usage. In their study, 37 participants were categorized into low and high reappraisal groups based on their scores from the Emotion Regulation Questionnaire (ERQ; Gross &amp; John, 2003). The findings indicated a greater concentration of gr</w:t>
      </w:r>
      <w:r w:rsidR="00E47881">
        <w:rPr>
          <w:rFonts w:ascii="Times New Roman" w:hAnsi="Times New Roman" w:cs="Times New Roman"/>
          <w:sz w:val="24"/>
          <w:szCs w:val="24"/>
        </w:rPr>
        <w:t>e</w:t>
      </w:r>
      <w:r w:rsidR="001637D1" w:rsidRPr="008258C3">
        <w:rPr>
          <w:rFonts w:ascii="Times New Roman" w:hAnsi="Times New Roman" w:cs="Times New Roman"/>
          <w:sz w:val="24"/>
          <w:szCs w:val="24"/>
        </w:rPr>
        <w:t xml:space="preserve">y matter in a network encompassing the frontal, temporal, and parietal regions in low reappraisers compared to high reappraisers. </w:t>
      </w:r>
    </w:p>
    <w:p w14:paraId="344E99BB" w14:textId="678A297A" w:rsidR="00360249" w:rsidRPr="003566F2" w:rsidRDefault="00EA1575" w:rsidP="003566F2">
      <w:pPr>
        <w:spacing w:line="360" w:lineRule="auto"/>
        <w:ind w:firstLine="720"/>
        <w:rPr>
          <w:rFonts w:ascii="Times New Roman" w:hAnsi="Times New Roman" w:cs="Times New Roman"/>
          <w:i/>
          <w:iCs/>
          <w:sz w:val="24"/>
          <w:szCs w:val="24"/>
        </w:rPr>
      </w:pPr>
      <w:r w:rsidRPr="008258C3">
        <w:rPr>
          <w:rFonts w:ascii="Times New Roman" w:hAnsi="Times New Roman" w:cs="Times New Roman"/>
          <w:sz w:val="24"/>
          <w:szCs w:val="24"/>
        </w:rPr>
        <w:lastRenderedPageBreak/>
        <w:t xml:space="preserve">More recently, a </w:t>
      </w:r>
      <w:r w:rsidR="00D52905" w:rsidRPr="008258C3">
        <w:rPr>
          <w:rFonts w:ascii="Times New Roman" w:hAnsi="Times New Roman" w:cs="Times New Roman"/>
          <w:sz w:val="24"/>
          <w:szCs w:val="24"/>
        </w:rPr>
        <w:t xml:space="preserve">pioneering </w:t>
      </w:r>
      <w:r w:rsidRPr="008258C3">
        <w:rPr>
          <w:rFonts w:ascii="Times New Roman" w:hAnsi="Times New Roman" w:cs="Times New Roman"/>
          <w:sz w:val="24"/>
          <w:szCs w:val="24"/>
        </w:rPr>
        <w:t xml:space="preserve">study by </w:t>
      </w:r>
      <w:proofErr w:type="spellStart"/>
      <w:r w:rsidRPr="008258C3">
        <w:rPr>
          <w:rFonts w:ascii="Times New Roman" w:hAnsi="Times New Roman" w:cs="Times New Roman"/>
          <w:sz w:val="24"/>
          <w:szCs w:val="24"/>
        </w:rPr>
        <w:t>Ghomroudi</w:t>
      </w:r>
      <w:proofErr w:type="spellEnd"/>
      <w:r w:rsidRPr="008258C3">
        <w:rPr>
          <w:rFonts w:ascii="Times New Roman" w:hAnsi="Times New Roman" w:cs="Times New Roman"/>
          <w:sz w:val="24"/>
          <w:szCs w:val="24"/>
        </w:rPr>
        <w:t xml:space="preserve"> and colleagues </w:t>
      </w:r>
      <w:r w:rsidR="00AE471F" w:rsidRPr="008258C3">
        <w:rPr>
          <w:rFonts w:ascii="Times New Roman" w:hAnsi="Times New Roman" w:cs="Times New Roman"/>
          <w:sz w:val="24"/>
          <w:szCs w:val="24"/>
        </w:rPr>
        <w:t xml:space="preserve">(2023) developed a neuro-predictive model of both reappraisal and suppression </w:t>
      </w:r>
      <w:r w:rsidR="00D52905" w:rsidRPr="008258C3">
        <w:rPr>
          <w:rFonts w:ascii="Times New Roman" w:hAnsi="Times New Roman" w:cs="Times New Roman"/>
          <w:sz w:val="24"/>
          <w:szCs w:val="24"/>
        </w:rPr>
        <w:t xml:space="preserve">usage </w:t>
      </w:r>
      <w:r w:rsidR="00AE471F" w:rsidRPr="008258C3">
        <w:rPr>
          <w:rFonts w:ascii="Times New Roman" w:hAnsi="Times New Roman" w:cs="Times New Roman"/>
          <w:sz w:val="24"/>
          <w:szCs w:val="24"/>
        </w:rPr>
        <w:t xml:space="preserve">able to </w:t>
      </w:r>
      <w:r w:rsidR="00D52905" w:rsidRPr="008258C3">
        <w:rPr>
          <w:rFonts w:ascii="Times New Roman" w:hAnsi="Times New Roman" w:cs="Times New Roman"/>
          <w:sz w:val="24"/>
          <w:szCs w:val="24"/>
        </w:rPr>
        <w:t xml:space="preserve">successfully </w:t>
      </w:r>
      <w:r w:rsidR="00AE471F" w:rsidRPr="008258C3">
        <w:rPr>
          <w:rFonts w:ascii="Times New Roman" w:hAnsi="Times New Roman" w:cs="Times New Roman"/>
          <w:sz w:val="24"/>
          <w:szCs w:val="24"/>
        </w:rPr>
        <w:t>predict new cases. This study applied a combination of unsupervised and supervised machine learning algorithms to the structural MRI scans of 128 individuals. Initially, unsupervised machine learning in the form of group ICA, was used to segment the brain into naturally occurring grey matter networks. Subsequently, supervised machine learning in the form of boosted trees, was applied to predict individual differences in reappraisal and suppression. Two predictive models were extracted. The first model included a temporo-</w:t>
      </w:r>
      <w:proofErr w:type="spellStart"/>
      <w:r w:rsidR="00AE471F" w:rsidRPr="008258C3">
        <w:rPr>
          <w:rFonts w:ascii="Times New Roman" w:hAnsi="Times New Roman" w:cs="Times New Roman"/>
          <w:sz w:val="24"/>
          <w:szCs w:val="24"/>
        </w:rPr>
        <w:t>parahippocampal</w:t>
      </w:r>
      <w:proofErr w:type="spellEnd"/>
      <w:r w:rsidR="00AE471F" w:rsidRPr="008258C3">
        <w:rPr>
          <w:rFonts w:ascii="Times New Roman" w:hAnsi="Times New Roman" w:cs="Times New Roman"/>
          <w:sz w:val="24"/>
          <w:szCs w:val="24"/>
        </w:rPr>
        <w:t xml:space="preserve">-orbitofrontal network (Independent component IC13) that correctly predicted individual differences in reappraisal use. The second model included insular and </w:t>
      </w:r>
      <w:proofErr w:type="spellStart"/>
      <w:r w:rsidR="00AE471F" w:rsidRPr="008258C3">
        <w:rPr>
          <w:rFonts w:ascii="Times New Roman" w:hAnsi="Times New Roman" w:cs="Times New Roman"/>
          <w:sz w:val="24"/>
          <w:szCs w:val="24"/>
        </w:rPr>
        <w:t>fronto</w:t>
      </w:r>
      <w:proofErr w:type="spellEnd"/>
      <w:r w:rsidR="00AE471F" w:rsidRPr="008258C3">
        <w:rPr>
          <w:rFonts w:ascii="Times New Roman" w:hAnsi="Times New Roman" w:cs="Times New Roman"/>
          <w:sz w:val="24"/>
          <w:szCs w:val="24"/>
        </w:rPr>
        <w:t>-temporo</w:t>
      </w:r>
      <w:r w:rsidR="00360249" w:rsidRPr="008258C3">
        <w:rPr>
          <w:rFonts w:ascii="Times New Roman" w:hAnsi="Times New Roman" w:cs="Times New Roman"/>
          <w:sz w:val="24"/>
          <w:szCs w:val="24"/>
        </w:rPr>
        <w:t>-</w:t>
      </w:r>
      <w:r w:rsidR="00AE471F" w:rsidRPr="008258C3">
        <w:rPr>
          <w:rFonts w:ascii="Times New Roman" w:hAnsi="Times New Roman" w:cs="Times New Roman"/>
          <w:sz w:val="24"/>
          <w:szCs w:val="24"/>
        </w:rPr>
        <w:t xml:space="preserve">cerebellar networks </w:t>
      </w:r>
      <w:r w:rsidR="00E41A1C" w:rsidRPr="008258C3">
        <w:rPr>
          <w:rFonts w:ascii="Times New Roman" w:hAnsi="Times New Roman" w:cs="Times New Roman"/>
          <w:sz w:val="24"/>
          <w:szCs w:val="24"/>
        </w:rPr>
        <w:t>(</w:t>
      </w:r>
      <w:r w:rsidR="00AE471F" w:rsidRPr="008258C3">
        <w:rPr>
          <w:rFonts w:ascii="Times New Roman" w:hAnsi="Times New Roman" w:cs="Times New Roman"/>
          <w:sz w:val="24"/>
          <w:szCs w:val="24"/>
        </w:rPr>
        <w:t xml:space="preserve">Independent component </w:t>
      </w:r>
      <w:r w:rsidR="00E41A1C" w:rsidRPr="008258C3">
        <w:rPr>
          <w:rFonts w:ascii="Times New Roman" w:hAnsi="Times New Roman" w:cs="Times New Roman"/>
          <w:sz w:val="24"/>
          <w:szCs w:val="24"/>
        </w:rPr>
        <w:t>IC8</w:t>
      </w:r>
      <w:r w:rsidR="00AE471F" w:rsidRPr="008258C3">
        <w:rPr>
          <w:rFonts w:ascii="Times New Roman" w:hAnsi="Times New Roman" w:cs="Times New Roman"/>
          <w:sz w:val="24"/>
          <w:szCs w:val="24"/>
        </w:rPr>
        <w:t>) that successfully predicted suppression usage. Of note, psychological factors such as the level of anxiety, the opposite strategy usage, and specific emotional intelligence indicators, contributed to the predictive models</w:t>
      </w:r>
      <w:r w:rsidR="003566F2">
        <w:rPr>
          <w:rFonts w:ascii="Times New Roman" w:hAnsi="Times New Roman" w:cs="Times New Roman"/>
          <w:sz w:val="24"/>
          <w:szCs w:val="24"/>
        </w:rPr>
        <w:t>.</w:t>
      </w:r>
    </w:p>
    <w:p w14:paraId="6431EEA6" w14:textId="35C2B366" w:rsidR="00360249" w:rsidRPr="008258C3" w:rsidRDefault="003566F2" w:rsidP="003566F2">
      <w:pPr>
        <w:spacing w:line="360" w:lineRule="auto"/>
        <w:ind w:firstLine="720"/>
        <w:rPr>
          <w:rFonts w:ascii="Times New Roman" w:hAnsi="Times New Roman" w:cs="Times New Roman"/>
          <w:sz w:val="24"/>
          <w:szCs w:val="24"/>
        </w:rPr>
      </w:pPr>
      <w:r>
        <w:rPr>
          <w:rFonts w:ascii="Times New Roman" w:hAnsi="Times New Roman" w:cs="Times New Roman"/>
          <w:sz w:val="24"/>
          <w:szCs w:val="24"/>
        </w:rPr>
        <w:t>In another study</w:t>
      </w:r>
      <w:r w:rsidR="00FC30BB" w:rsidRPr="008258C3">
        <w:rPr>
          <w:rFonts w:ascii="Times New Roman" w:hAnsi="Times New Roman" w:cs="Times New Roman"/>
          <w:sz w:val="24"/>
          <w:szCs w:val="24"/>
        </w:rPr>
        <w:t xml:space="preserve">, </w:t>
      </w:r>
      <w:proofErr w:type="spellStart"/>
      <w:r w:rsidR="00F232CF">
        <w:rPr>
          <w:rFonts w:ascii="Times New Roman" w:hAnsi="Times New Roman" w:cs="Times New Roman"/>
          <w:sz w:val="24"/>
          <w:szCs w:val="24"/>
        </w:rPr>
        <w:t>Grecucci</w:t>
      </w:r>
      <w:proofErr w:type="spellEnd"/>
      <w:r w:rsidR="00FC30BB" w:rsidRPr="008258C3">
        <w:rPr>
          <w:rFonts w:ascii="Times New Roman" w:hAnsi="Times New Roman" w:cs="Times New Roman"/>
          <w:sz w:val="24"/>
          <w:szCs w:val="24"/>
        </w:rPr>
        <w:t xml:space="preserve"> and colleagues (</w:t>
      </w:r>
      <w:proofErr w:type="spellStart"/>
      <w:r w:rsidR="00F232CF">
        <w:rPr>
          <w:rFonts w:ascii="Times New Roman" w:hAnsi="Times New Roman" w:cs="Times New Roman"/>
          <w:sz w:val="24"/>
          <w:szCs w:val="24"/>
        </w:rPr>
        <w:t>Grecucci</w:t>
      </w:r>
      <w:proofErr w:type="spellEnd"/>
      <w:r w:rsidR="00FC30BB" w:rsidRPr="008258C3">
        <w:rPr>
          <w:rFonts w:ascii="Times New Roman" w:hAnsi="Times New Roman" w:cs="Times New Roman"/>
          <w:sz w:val="24"/>
          <w:szCs w:val="24"/>
        </w:rPr>
        <w:t xml:space="preserve"> et al., under review) used a</w:t>
      </w:r>
      <w:r w:rsidR="001637D1" w:rsidRPr="008258C3">
        <w:rPr>
          <w:rFonts w:ascii="Times New Roman" w:hAnsi="Times New Roman" w:cs="Times New Roman"/>
          <w:sz w:val="24"/>
          <w:szCs w:val="24"/>
        </w:rPr>
        <w:t xml:space="preserve"> data fusion machine learning technique </w:t>
      </w:r>
      <w:r w:rsidR="00FC30BB" w:rsidRPr="008258C3">
        <w:rPr>
          <w:rFonts w:ascii="Times New Roman" w:hAnsi="Times New Roman" w:cs="Times New Roman"/>
          <w:sz w:val="24"/>
          <w:szCs w:val="24"/>
        </w:rPr>
        <w:t>(</w:t>
      </w:r>
      <w:proofErr w:type="spellStart"/>
      <w:r w:rsidR="00D52905" w:rsidRPr="008258C3">
        <w:rPr>
          <w:rFonts w:ascii="Times New Roman" w:hAnsi="Times New Roman" w:cs="Times New Roman"/>
          <w:sz w:val="24"/>
          <w:szCs w:val="24"/>
        </w:rPr>
        <w:t>mCCA-jICA</w:t>
      </w:r>
      <w:proofErr w:type="spellEnd"/>
      <w:r w:rsidR="00FC30BB" w:rsidRPr="008258C3">
        <w:rPr>
          <w:rFonts w:ascii="Times New Roman" w:hAnsi="Times New Roman" w:cs="Times New Roman"/>
          <w:sz w:val="24"/>
          <w:szCs w:val="24"/>
        </w:rPr>
        <w:t xml:space="preserve">) </w:t>
      </w:r>
      <w:r w:rsidR="001637D1" w:rsidRPr="008258C3">
        <w:rPr>
          <w:rFonts w:ascii="Times New Roman" w:hAnsi="Times New Roman" w:cs="Times New Roman"/>
          <w:sz w:val="24"/>
          <w:szCs w:val="24"/>
        </w:rPr>
        <w:t>to identify combined gr</w:t>
      </w:r>
      <w:r w:rsidR="00082724">
        <w:rPr>
          <w:rFonts w:ascii="Times New Roman" w:hAnsi="Times New Roman" w:cs="Times New Roman"/>
          <w:sz w:val="24"/>
          <w:szCs w:val="24"/>
        </w:rPr>
        <w:t>e</w:t>
      </w:r>
      <w:r w:rsidR="001637D1" w:rsidRPr="008258C3">
        <w:rPr>
          <w:rFonts w:ascii="Times New Roman" w:hAnsi="Times New Roman" w:cs="Times New Roman"/>
          <w:sz w:val="24"/>
          <w:szCs w:val="24"/>
        </w:rPr>
        <w:t xml:space="preserve">y and white matter networks associated with high and low acceptance ability. </w:t>
      </w:r>
      <w:r w:rsidR="00D52905" w:rsidRPr="008258C3">
        <w:rPr>
          <w:rFonts w:ascii="Times New Roman" w:hAnsi="Times New Roman" w:cs="Times New Roman"/>
          <w:sz w:val="24"/>
          <w:szCs w:val="24"/>
        </w:rPr>
        <w:t xml:space="preserve">This study revealed that two covarying GM-WM networks distinguish high accepters from low accepters. The first network demonstrated decreased GM-WM concentration in a </w:t>
      </w:r>
      <w:proofErr w:type="spellStart"/>
      <w:r w:rsidR="00D52905" w:rsidRPr="008258C3">
        <w:rPr>
          <w:rFonts w:ascii="Times New Roman" w:hAnsi="Times New Roman" w:cs="Times New Roman"/>
          <w:sz w:val="24"/>
          <w:szCs w:val="24"/>
        </w:rPr>
        <w:t>fronto</w:t>
      </w:r>
      <w:proofErr w:type="spellEnd"/>
      <w:r w:rsidR="00D52905" w:rsidRPr="008258C3">
        <w:rPr>
          <w:rFonts w:ascii="Times New Roman" w:hAnsi="Times New Roman" w:cs="Times New Roman"/>
          <w:sz w:val="24"/>
          <w:szCs w:val="24"/>
        </w:rPr>
        <w:t>-temporal-parietal circuit that overlaps significantly with the Default Mode Network. The second network showed increased GM-WM concentration in the orbito-frontal, temporal, and parietal regions associated with the Central Executive Network. Psychologically, high accepters showed greater openness to experience compared to low accepters. These results suggest that high accepters and low accepters differ in their neural and psychological mechanisms, supporting and extending previous research on the significance of acceptance as a strategy linked to well-being.</w:t>
      </w:r>
    </w:p>
    <w:p w14:paraId="4C92B0D0" w14:textId="09691657" w:rsidR="00D52905" w:rsidRPr="008258C3" w:rsidRDefault="00360249" w:rsidP="003566F2">
      <w:pPr>
        <w:spacing w:line="360" w:lineRule="auto"/>
        <w:ind w:firstLine="720"/>
        <w:rPr>
          <w:rFonts w:ascii="Times New Roman" w:hAnsi="Times New Roman" w:cs="Times New Roman"/>
          <w:sz w:val="24"/>
          <w:szCs w:val="24"/>
        </w:rPr>
      </w:pPr>
      <w:r w:rsidRPr="008258C3">
        <w:rPr>
          <w:rFonts w:ascii="Times New Roman" w:hAnsi="Times New Roman" w:cs="Times New Roman"/>
          <w:sz w:val="24"/>
          <w:szCs w:val="24"/>
        </w:rPr>
        <w:t xml:space="preserve">Beside structural evidence, the contribution of functional networks (resting state macro-networks) to emotion regulation has been recently investigated. </w:t>
      </w:r>
      <w:proofErr w:type="spellStart"/>
      <w:r w:rsidRPr="008258C3">
        <w:rPr>
          <w:rFonts w:ascii="Times New Roman" w:hAnsi="Times New Roman" w:cs="Times New Roman"/>
          <w:sz w:val="24"/>
          <w:szCs w:val="24"/>
        </w:rPr>
        <w:t>Ghoumroudi</w:t>
      </w:r>
      <w:proofErr w:type="spellEnd"/>
      <w:r w:rsidRPr="008258C3">
        <w:rPr>
          <w:rFonts w:ascii="Times New Roman" w:hAnsi="Times New Roman" w:cs="Times New Roman"/>
          <w:sz w:val="24"/>
          <w:szCs w:val="24"/>
        </w:rPr>
        <w:t xml:space="preserve"> and </w:t>
      </w:r>
      <w:r w:rsidR="003530B8" w:rsidRPr="008258C3">
        <w:rPr>
          <w:rFonts w:ascii="Times New Roman" w:hAnsi="Times New Roman" w:cs="Times New Roman"/>
          <w:sz w:val="24"/>
          <w:szCs w:val="24"/>
        </w:rPr>
        <w:t>colleagues</w:t>
      </w:r>
      <w:r w:rsidRPr="008258C3">
        <w:rPr>
          <w:rFonts w:ascii="Times New Roman" w:hAnsi="Times New Roman" w:cs="Times New Roman"/>
          <w:sz w:val="24"/>
          <w:szCs w:val="24"/>
        </w:rPr>
        <w:t xml:space="preserve"> (under review) conducted a functional connectivity analysis on resting-state data from 134 individuals. Employing group-ICA an unsupervised machine learning approach, and regression analyses, authors identified resting-state networks that predicted acceptance and reappraisal abilities. Acceptance was associated with the Executive, Affective (including subcortical emotion-related areas), and Sensorimotor networks, while Reappraisal was linked to the Sensorimotor network. </w:t>
      </w:r>
    </w:p>
    <w:p w14:paraId="7EB45769" w14:textId="1DD846E3" w:rsidR="00360249" w:rsidRDefault="003566F2" w:rsidP="008258C3">
      <w:pPr>
        <w:spacing w:line="360" w:lineRule="auto"/>
        <w:ind w:firstLine="720"/>
        <w:rPr>
          <w:rFonts w:ascii="Times New Roman" w:hAnsi="Times New Roman" w:cs="Times New Roman"/>
          <w:sz w:val="24"/>
          <w:szCs w:val="24"/>
        </w:rPr>
      </w:pPr>
      <w:r>
        <w:rPr>
          <w:rFonts w:ascii="Times New Roman" w:hAnsi="Times New Roman" w:cs="Times New Roman"/>
          <w:sz w:val="24"/>
          <w:szCs w:val="24"/>
        </w:rPr>
        <w:lastRenderedPageBreak/>
        <w:t>In sum</w:t>
      </w:r>
      <w:r w:rsidR="00A70682">
        <w:rPr>
          <w:rFonts w:ascii="Times New Roman" w:hAnsi="Times New Roman" w:cs="Times New Roman"/>
          <w:sz w:val="24"/>
          <w:szCs w:val="24"/>
        </w:rPr>
        <w:t>mary</w:t>
      </w:r>
      <w:r>
        <w:rPr>
          <w:rFonts w:ascii="Times New Roman" w:hAnsi="Times New Roman" w:cs="Times New Roman"/>
          <w:sz w:val="24"/>
          <w:szCs w:val="24"/>
        </w:rPr>
        <w:t>, machine learning methods have proven successful in predicting emotional abilities such as emotion regulation strategies usage.</w:t>
      </w:r>
    </w:p>
    <w:p w14:paraId="6C476F4B" w14:textId="77777777" w:rsidR="00520220" w:rsidRDefault="00520220" w:rsidP="008258C3">
      <w:pPr>
        <w:spacing w:line="360" w:lineRule="auto"/>
        <w:ind w:firstLine="720"/>
        <w:rPr>
          <w:rFonts w:ascii="Times New Roman" w:hAnsi="Times New Roman" w:cs="Times New Roman"/>
          <w:sz w:val="24"/>
          <w:szCs w:val="24"/>
        </w:rPr>
      </w:pPr>
    </w:p>
    <w:tbl>
      <w:tblPr>
        <w:tblStyle w:val="TableGrid"/>
        <w:tblW w:w="0" w:type="auto"/>
        <w:jc w:val="center"/>
        <w:tblLook w:val="04A0" w:firstRow="1" w:lastRow="0" w:firstColumn="1" w:lastColumn="0" w:noHBand="0" w:noVBand="1"/>
      </w:tblPr>
      <w:tblGrid>
        <w:gridCol w:w="2003"/>
        <w:gridCol w:w="5505"/>
        <w:gridCol w:w="1134"/>
      </w:tblGrid>
      <w:tr w:rsidR="00B67700" w:rsidRPr="00963361" w14:paraId="57FAA690" w14:textId="77777777" w:rsidTr="00B67700">
        <w:trPr>
          <w:trHeight w:val="880"/>
          <w:jc w:val="center"/>
        </w:trPr>
        <w:tc>
          <w:tcPr>
            <w:tcW w:w="8642" w:type="dxa"/>
            <w:gridSpan w:val="3"/>
            <w:vAlign w:val="center"/>
          </w:tcPr>
          <w:p w14:paraId="2B398045" w14:textId="77777777" w:rsidR="00B67700" w:rsidRPr="00963361" w:rsidRDefault="00B67700" w:rsidP="00A607F4">
            <w:pPr>
              <w:spacing w:before="100" w:beforeAutospacing="1" w:after="100" w:afterAutospacing="1"/>
              <w:jc w:val="both"/>
              <w:rPr>
                <w:rFonts w:ascii="Times New Roman" w:hAnsi="Times New Roman" w:cs="Times New Roman"/>
                <w:b/>
                <w:bCs/>
                <w:sz w:val="18"/>
                <w:szCs w:val="18"/>
                <w:lang w:val="en-US" w:eastAsia="it-IT"/>
              </w:rPr>
            </w:pPr>
            <w:r w:rsidRPr="00963361">
              <w:rPr>
                <w:rFonts w:ascii="Times New Roman" w:hAnsi="Times New Roman" w:cs="Times New Roman"/>
                <w:b/>
                <w:bCs/>
                <w:sz w:val="18"/>
                <w:szCs w:val="18"/>
                <w:lang w:val="en-US" w:eastAsia="it-IT"/>
              </w:rPr>
              <w:t xml:space="preserve">Table </w:t>
            </w:r>
            <w:r>
              <w:rPr>
                <w:rFonts w:ascii="Times New Roman" w:hAnsi="Times New Roman" w:cs="Times New Roman"/>
                <w:b/>
                <w:bCs/>
                <w:sz w:val="18"/>
                <w:szCs w:val="18"/>
                <w:lang w:val="en-US" w:eastAsia="it-IT"/>
              </w:rPr>
              <w:t>1</w:t>
            </w:r>
            <w:r w:rsidRPr="00963361">
              <w:rPr>
                <w:rFonts w:ascii="Times New Roman" w:hAnsi="Times New Roman" w:cs="Times New Roman"/>
                <w:b/>
                <w:bCs/>
                <w:sz w:val="18"/>
                <w:szCs w:val="18"/>
                <w:lang w:val="en-US" w:eastAsia="it-IT"/>
              </w:rPr>
              <w:t xml:space="preserve">. </w:t>
            </w:r>
            <w:r>
              <w:rPr>
                <w:rFonts w:ascii="Times New Roman" w:hAnsi="Times New Roman" w:cs="Times New Roman"/>
                <w:b/>
                <w:bCs/>
                <w:sz w:val="18"/>
                <w:szCs w:val="18"/>
                <w:lang w:val="en-US" w:eastAsia="it-IT"/>
              </w:rPr>
              <w:t>Emotion Regulation</w:t>
            </w:r>
          </w:p>
        </w:tc>
      </w:tr>
      <w:tr w:rsidR="00B67700" w:rsidRPr="00963361" w14:paraId="0F77FB30" w14:textId="77777777" w:rsidTr="00B67700">
        <w:trPr>
          <w:trHeight w:val="516"/>
          <w:jc w:val="center"/>
        </w:trPr>
        <w:tc>
          <w:tcPr>
            <w:tcW w:w="2003" w:type="dxa"/>
            <w:vAlign w:val="center"/>
          </w:tcPr>
          <w:p w14:paraId="45D4D7CD" w14:textId="77777777" w:rsidR="00B67700" w:rsidRPr="00963361" w:rsidRDefault="00B67700" w:rsidP="00A607F4">
            <w:pPr>
              <w:spacing w:before="100" w:beforeAutospacing="1" w:after="100" w:afterAutospacing="1"/>
              <w:jc w:val="both"/>
              <w:rPr>
                <w:rFonts w:ascii="Times New Roman" w:hAnsi="Times New Roman" w:cs="Times New Roman"/>
                <w:b/>
                <w:bCs/>
                <w:sz w:val="18"/>
                <w:szCs w:val="18"/>
                <w:lang w:val="en-US" w:eastAsia="it-IT"/>
              </w:rPr>
            </w:pPr>
            <w:r w:rsidRPr="00963361">
              <w:rPr>
                <w:rFonts w:ascii="Times New Roman" w:hAnsi="Times New Roman" w:cs="Times New Roman"/>
                <w:b/>
                <w:bCs/>
                <w:sz w:val="18"/>
                <w:szCs w:val="18"/>
                <w:lang w:val="en-US" w:eastAsia="it-IT"/>
              </w:rPr>
              <w:t>Authors</w:t>
            </w:r>
          </w:p>
        </w:tc>
        <w:tc>
          <w:tcPr>
            <w:tcW w:w="5505" w:type="dxa"/>
            <w:vAlign w:val="center"/>
          </w:tcPr>
          <w:p w14:paraId="1167A61F" w14:textId="77777777" w:rsidR="00B67700" w:rsidRPr="00963361" w:rsidRDefault="00B67700" w:rsidP="00A607F4">
            <w:pPr>
              <w:spacing w:before="100" w:beforeAutospacing="1" w:after="100" w:afterAutospacing="1"/>
              <w:jc w:val="both"/>
              <w:rPr>
                <w:rFonts w:ascii="Times New Roman" w:hAnsi="Times New Roman" w:cs="Times New Roman"/>
                <w:b/>
                <w:bCs/>
                <w:sz w:val="18"/>
                <w:szCs w:val="18"/>
                <w:lang w:val="en-US" w:eastAsia="it-IT"/>
              </w:rPr>
            </w:pPr>
            <w:r w:rsidRPr="00963361">
              <w:rPr>
                <w:rFonts w:ascii="Times New Roman" w:hAnsi="Times New Roman" w:cs="Times New Roman"/>
                <w:b/>
                <w:bCs/>
                <w:sz w:val="18"/>
                <w:szCs w:val="18"/>
                <w:lang w:val="en-US" w:eastAsia="it-IT"/>
              </w:rPr>
              <w:t>Main findings</w:t>
            </w:r>
          </w:p>
        </w:tc>
        <w:tc>
          <w:tcPr>
            <w:tcW w:w="1134" w:type="dxa"/>
            <w:vAlign w:val="center"/>
          </w:tcPr>
          <w:p w14:paraId="505CB426" w14:textId="77777777" w:rsidR="00B67700" w:rsidRPr="00963361" w:rsidRDefault="00B67700" w:rsidP="00A607F4">
            <w:pPr>
              <w:spacing w:before="100" w:beforeAutospacing="1" w:after="100" w:afterAutospacing="1"/>
              <w:jc w:val="both"/>
              <w:rPr>
                <w:rFonts w:ascii="Times New Roman" w:hAnsi="Times New Roman" w:cs="Times New Roman"/>
                <w:b/>
                <w:bCs/>
                <w:sz w:val="18"/>
                <w:szCs w:val="18"/>
                <w:lang w:val="en-US" w:eastAsia="it-IT"/>
              </w:rPr>
            </w:pPr>
            <w:r w:rsidRPr="00963361">
              <w:rPr>
                <w:rFonts w:ascii="Times New Roman" w:hAnsi="Times New Roman" w:cs="Times New Roman"/>
                <w:b/>
                <w:bCs/>
                <w:sz w:val="18"/>
                <w:szCs w:val="18"/>
                <w:lang w:val="en-US" w:eastAsia="it-IT"/>
              </w:rPr>
              <w:t>Year of publication</w:t>
            </w:r>
          </w:p>
        </w:tc>
      </w:tr>
      <w:tr w:rsidR="00B67700" w:rsidRPr="00963361" w14:paraId="180C3C5A" w14:textId="77777777" w:rsidTr="00B67700">
        <w:trPr>
          <w:trHeight w:val="3004"/>
          <w:jc w:val="center"/>
        </w:trPr>
        <w:tc>
          <w:tcPr>
            <w:tcW w:w="2003" w:type="dxa"/>
            <w:vAlign w:val="center"/>
          </w:tcPr>
          <w:p w14:paraId="08EC0AB3" w14:textId="77777777" w:rsidR="00B67700" w:rsidRPr="00963361" w:rsidRDefault="00B67700" w:rsidP="00A607F4">
            <w:pPr>
              <w:spacing w:before="100" w:beforeAutospacing="1" w:after="100" w:afterAutospacing="1"/>
              <w:jc w:val="both"/>
              <w:rPr>
                <w:rFonts w:ascii="Times New Roman" w:hAnsi="Times New Roman" w:cs="Times New Roman"/>
                <w:sz w:val="18"/>
                <w:szCs w:val="18"/>
                <w:lang w:eastAsia="it-IT"/>
              </w:rPr>
            </w:pPr>
            <w:proofErr w:type="spellStart"/>
            <w:r>
              <w:rPr>
                <w:rFonts w:ascii="Times New Roman" w:hAnsi="Times New Roman" w:cs="Times New Roman"/>
                <w:sz w:val="18"/>
                <w:szCs w:val="18"/>
                <w:lang w:eastAsia="it-IT"/>
              </w:rPr>
              <w:t>Ghomroudi</w:t>
            </w:r>
            <w:proofErr w:type="spellEnd"/>
            <w:r w:rsidRPr="00963361">
              <w:rPr>
                <w:rFonts w:ascii="Times New Roman" w:hAnsi="Times New Roman" w:cs="Times New Roman"/>
                <w:sz w:val="18"/>
                <w:szCs w:val="18"/>
                <w:lang w:eastAsia="it-IT"/>
              </w:rPr>
              <w:t xml:space="preserve"> et al.</w:t>
            </w:r>
          </w:p>
        </w:tc>
        <w:tc>
          <w:tcPr>
            <w:tcW w:w="5505" w:type="dxa"/>
          </w:tcPr>
          <w:p w14:paraId="62633996" w14:textId="77777777" w:rsidR="00B67700" w:rsidRPr="00963361" w:rsidRDefault="00B67700" w:rsidP="00A607F4">
            <w:pPr>
              <w:spacing w:before="100" w:beforeAutospacing="1" w:after="100" w:afterAutospacing="1"/>
              <w:jc w:val="both"/>
              <w:rPr>
                <w:rFonts w:ascii="Times New Roman" w:hAnsi="Times New Roman" w:cs="Times New Roman"/>
                <w:color w:val="000000"/>
                <w:sz w:val="18"/>
                <w:szCs w:val="18"/>
                <w:shd w:val="clear" w:color="auto" w:fill="F7F7F7"/>
                <w:lang w:val="en-US"/>
              </w:rPr>
            </w:pPr>
            <w:r>
              <w:rPr>
                <w:rFonts w:ascii="Times New Roman" w:hAnsi="Times New Roman" w:cs="Times New Roman"/>
                <w:color w:val="000000"/>
                <w:sz w:val="18"/>
                <w:szCs w:val="18"/>
                <w:shd w:val="clear" w:color="auto" w:fill="F7F7F7"/>
                <w:lang w:val="en-US"/>
              </w:rPr>
              <w:t>C</w:t>
            </w:r>
            <w:r w:rsidRPr="00963361">
              <w:rPr>
                <w:rFonts w:ascii="Times New Roman" w:hAnsi="Times New Roman" w:cs="Times New Roman"/>
                <w:color w:val="000000"/>
                <w:sz w:val="18"/>
                <w:szCs w:val="18"/>
                <w:shd w:val="clear" w:color="auto" w:fill="F7F7F7"/>
                <w:lang w:val="en-US"/>
              </w:rPr>
              <w:t>ombined unsupervised and supervised machine learning algorithms on structural MRI scans of 128 individuals</w:t>
            </w:r>
            <w:r>
              <w:rPr>
                <w:rFonts w:ascii="Times New Roman" w:hAnsi="Times New Roman" w:cs="Times New Roman"/>
                <w:color w:val="000000"/>
                <w:sz w:val="18"/>
                <w:szCs w:val="18"/>
                <w:shd w:val="clear" w:color="auto" w:fill="F7F7F7"/>
                <w:lang w:val="en-US"/>
              </w:rPr>
              <w:t xml:space="preserve"> </w:t>
            </w:r>
            <w:proofErr w:type="gramStart"/>
            <w:r>
              <w:rPr>
                <w:rFonts w:ascii="Times New Roman" w:hAnsi="Times New Roman" w:cs="Times New Roman"/>
                <w:color w:val="000000"/>
                <w:sz w:val="18"/>
                <w:szCs w:val="18"/>
                <w:shd w:val="clear" w:color="auto" w:fill="F7F7F7"/>
                <w:lang w:val="en-US"/>
              </w:rPr>
              <w:t>was</w:t>
            </w:r>
            <w:proofErr w:type="gramEnd"/>
            <w:r>
              <w:rPr>
                <w:rFonts w:ascii="Times New Roman" w:hAnsi="Times New Roman" w:cs="Times New Roman"/>
                <w:color w:val="000000"/>
                <w:sz w:val="18"/>
                <w:szCs w:val="18"/>
                <w:shd w:val="clear" w:color="auto" w:fill="F7F7F7"/>
                <w:lang w:val="en-US"/>
              </w:rPr>
              <w:t xml:space="preserve"> applied</w:t>
            </w:r>
            <w:r w:rsidRPr="00963361">
              <w:rPr>
                <w:rFonts w:ascii="Times New Roman" w:hAnsi="Times New Roman" w:cs="Times New Roman"/>
                <w:color w:val="000000"/>
                <w:sz w:val="18"/>
                <w:szCs w:val="18"/>
                <w:shd w:val="clear" w:color="auto" w:fill="F7F7F7"/>
                <w:lang w:val="en-US"/>
              </w:rPr>
              <w:t>. Initially, group ICA segmented the brain into grey matter networks. Then, boosted trees predicted individual differences in reappraisal and suppression. Two models emerged: one involving a temporo-</w:t>
            </w:r>
            <w:proofErr w:type="spellStart"/>
            <w:r w:rsidRPr="00963361">
              <w:rPr>
                <w:rFonts w:ascii="Times New Roman" w:hAnsi="Times New Roman" w:cs="Times New Roman"/>
                <w:color w:val="000000"/>
                <w:sz w:val="18"/>
                <w:szCs w:val="18"/>
                <w:shd w:val="clear" w:color="auto" w:fill="F7F7F7"/>
                <w:lang w:val="en-US"/>
              </w:rPr>
              <w:t>parahippocampal</w:t>
            </w:r>
            <w:proofErr w:type="spellEnd"/>
            <w:r w:rsidRPr="00963361">
              <w:rPr>
                <w:rFonts w:ascii="Times New Roman" w:hAnsi="Times New Roman" w:cs="Times New Roman"/>
                <w:color w:val="000000"/>
                <w:sz w:val="18"/>
                <w:szCs w:val="18"/>
                <w:shd w:val="clear" w:color="auto" w:fill="F7F7F7"/>
                <w:lang w:val="en-US"/>
              </w:rPr>
              <w:t xml:space="preserve">-orbitofrontal network (IC13) for reappraisal prediction, and another involving insular and </w:t>
            </w:r>
            <w:proofErr w:type="spellStart"/>
            <w:r w:rsidRPr="00963361">
              <w:rPr>
                <w:rFonts w:ascii="Times New Roman" w:hAnsi="Times New Roman" w:cs="Times New Roman"/>
                <w:color w:val="000000"/>
                <w:sz w:val="18"/>
                <w:szCs w:val="18"/>
                <w:shd w:val="clear" w:color="auto" w:fill="F7F7F7"/>
                <w:lang w:val="en-US"/>
              </w:rPr>
              <w:t>fronto</w:t>
            </w:r>
            <w:proofErr w:type="spellEnd"/>
            <w:r w:rsidRPr="00963361">
              <w:rPr>
                <w:rFonts w:ascii="Times New Roman" w:hAnsi="Times New Roman" w:cs="Times New Roman"/>
                <w:color w:val="000000"/>
                <w:sz w:val="18"/>
                <w:szCs w:val="18"/>
                <w:shd w:val="clear" w:color="auto" w:fill="F7F7F7"/>
                <w:lang w:val="en-US"/>
              </w:rPr>
              <w:t>-temporo-cerebellar networks (IC8) for suppression prediction. Psychological factors, including anxiety levels, opposite strategy usage, and specific emotional intelligence indicators, contributed to these models</w:t>
            </w:r>
          </w:p>
          <w:p w14:paraId="13A5110D" w14:textId="77777777" w:rsidR="00B67700" w:rsidRPr="00963361" w:rsidRDefault="00B67700" w:rsidP="00A607F4">
            <w:pPr>
              <w:spacing w:before="100" w:beforeAutospacing="1" w:after="100" w:afterAutospacing="1"/>
              <w:jc w:val="both"/>
              <w:rPr>
                <w:rFonts w:ascii="Times New Roman" w:hAnsi="Times New Roman" w:cs="Times New Roman"/>
                <w:color w:val="000000"/>
                <w:sz w:val="18"/>
                <w:szCs w:val="18"/>
                <w:shd w:val="clear" w:color="auto" w:fill="F7F7F7"/>
              </w:rPr>
            </w:pPr>
          </w:p>
        </w:tc>
        <w:tc>
          <w:tcPr>
            <w:tcW w:w="1134" w:type="dxa"/>
            <w:vAlign w:val="center"/>
          </w:tcPr>
          <w:p w14:paraId="3E8BE63B" w14:textId="77777777" w:rsidR="00B67700" w:rsidRPr="00963361" w:rsidRDefault="00B67700" w:rsidP="00A607F4">
            <w:pPr>
              <w:spacing w:before="100" w:beforeAutospacing="1" w:after="100" w:afterAutospacing="1"/>
              <w:jc w:val="both"/>
              <w:rPr>
                <w:rFonts w:ascii="Times New Roman" w:hAnsi="Times New Roman" w:cs="Times New Roman"/>
                <w:color w:val="000000"/>
                <w:sz w:val="18"/>
                <w:szCs w:val="18"/>
                <w:shd w:val="clear" w:color="auto" w:fill="F7F7F7"/>
              </w:rPr>
            </w:pPr>
            <w:r w:rsidRPr="00963361">
              <w:rPr>
                <w:rFonts w:ascii="Times New Roman" w:hAnsi="Times New Roman" w:cs="Times New Roman"/>
                <w:sz w:val="18"/>
                <w:szCs w:val="18"/>
                <w:lang w:val="de-DE" w:eastAsia="it-IT"/>
              </w:rPr>
              <w:t>202</w:t>
            </w:r>
            <w:r>
              <w:rPr>
                <w:rFonts w:ascii="Times New Roman" w:hAnsi="Times New Roman" w:cs="Times New Roman"/>
                <w:sz w:val="18"/>
                <w:szCs w:val="18"/>
                <w:lang w:val="de-DE" w:eastAsia="it-IT"/>
              </w:rPr>
              <w:t>3</w:t>
            </w:r>
          </w:p>
        </w:tc>
      </w:tr>
      <w:tr w:rsidR="00B67700" w:rsidRPr="00963361" w14:paraId="49085175" w14:textId="77777777" w:rsidTr="00B67700">
        <w:trPr>
          <w:trHeight w:val="3157"/>
          <w:jc w:val="center"/>
        </w:trPr>
        <w:tc>
          <w:tcPr>
            <w:tcW w:w="2003" w:type="dxa"/>
            <w:vAlign w:val="center"/>
          </w:tcPr>
          <w:p w14:paraId="28741726" w14:textId="77777777" w:rsidR="00B67700" w:rsidRPr="00963361" w:rsidRDefault="00B67700" w:rsidP="00A607F4">
            <w:pPr>
              <w:spacing w:before="100" w:beforeAutospacing="1" w:after="100" w:afterAutospacing="1"/>
              <w:jc w:val="both"/>
              <w:rPr>
                <w:rFonts w:ascii="Times New Roman" w:hAnsi="Times New Roman" w:cs="Times New Roman"/>
                <w:sz w:val="18"/>
                <w:szCs w:val="18"/>
                <w:lang w:eastAsia="it-IT"/>
              </w:rPr>
            </w:pPr>
            <w:r w:rsidRPr="00963361">
              <w:rPr>
                <w:rFonts w:ascii="Times New Roman" w:hAnsi="Times New Roman" w:cs="Times New Roman"/>
                <w:sz w:val="18"/>
                <w:szCs w:val="18"/>
                <w:lang w:eastAsia="it-IT"/>
              </w:rPr>
              <w:t>Grecucci, et al.</w:t>
            </w:r>
          </w:p>
        </w:tc>
        <w:tc>
          <w:tcPr>
            <w:tcW w:w="5505" w:type="dxa"/>
          </w:tcPr>
          <w:p w14:paraId="08A8C71A" w14:textId="1F8AC99F" w:rsidR="00B67700" w:rsidRPr="00963361" w:rsidRDefault="00B67700" w:rsidP="00A607F4">
            <w:pPr>
              <w:spacing w:before="100" w:beforeAutospacing="1" w:after="100" w:afterAutospacing="1"/>
              <w:jc w:val="both"/>
              <w:rPr>
                <w:rFonts w:ascii="Times New Roman" w:hAnsi="Times New Roman" w:cs="Times New Roman"/>
                <w:color w:val="333333"/>
                <w:sz w:val="18"/>
                <w:szCs w:val="18"/>
                <w:shd w:val="clear" w:color="auto" w:fill="FFFFFF"/>
              </w:rPr>
            </w:pPr>
            <w:r w:rsidRPr="004F4922">
              <w:rPr>
                <w:rFonts w:ascii="Times New Roman" w:hAnsi="Times New Roman" w:cs="Times New Roman"/>
                <w:color w:val="222222"/>
                <w:sz w:val="18"/>
                <w:szCs w:val="18"/>
                <w:shd w:val="clear" w:color="auto" w:fill="FFFFFF"/>
              </w:rPr>
              <w:t xml:space="preserve">The </w:t>
            </w:r>
            <w:proofErr w:type="spellStart"/>
            <w:r w:rsidRPr="004F4922">
              <w:rPr>
                <w:rFonts w:ascii="Times New Roman" w:hAnsi="Times New Roman" w:cs="Times New Roman"/>
                <w:color w:val="222222"/>
                <w:sz w:val="18"/>
                <w:szCs w:val="18"/>
                <w:shd w:val="clear" w:color="auto" w:fill="FFFFFF"/>
              </w:rPr>
              <w:t>mCCA-jICA</w:t>
            </w:r>
            <w:proofErr w:type="spellEnd"/>
            <w:r w:rsidRPr="004F4922">
              <w:rPr>
                <w:rFonts w:ascii="Times New Roman" w:hAnsi="Times New Roman" w:cs="Times New Roman"/>
                <w:color w:val="222222"/>
                <w:sz w:val="18"/>
                <w:szCs w:val="18"/>
                <w:shd w:val="clear" w:color="auto" w:fill="FFFFFF"/>
              </w:rPr>
              <w:t xml:space="preserve"> data fusion technique was applied to 128 MRI scans of healthy individuals to identify combined gr</w:t>
            </w:r>
            <w:r w:rsidR="00CD3B1D">
              <w:rPr>
                <w:rFonts w:ascii="Times New Roman" w:hAnsi="Times New Roman" w:cs="Times New Roman"/>
                <w:color w:val="222222"/>
                <w:sz w:val="18"/>
                <w:szCs w:val="18"/>
                <w:shd w:val="clear" w:color="auto" w:fill="FFFFFF"/>
              </w:rPr>
              <w:t>e</w:t>
            </w:r>
            <w:r w:rsidRPr="004F4922">
              <w:rPr>
                <w:rFonts w:ascii="Times New Roman" w:hAnsi="Times New Roman" w:cs="Times New Roman"/>
                <w:color w:val="222222"/>
                <w:sz w:val="18"/>
                <w:szCs w:val="18"/>
                <w:shd w:val="clear" w:color="auto" w:fill="FFFFFF"/>
              </w:rPr>
              <w:t xml:space="preserve">y and white matter networks associated with acceptance ability. Two covarying GM-WM networks differentiated high accepters from low accepters. The first network showed decreased GM-WM concentration in a </w:t>
            </w:r>
            <w:proofErr w:type="spellStart"/>
            <w:proofErr w:type="gramStart"/>
            <w:r w:rsidRPr="004F4922">
              <w:rPr>
                <w:rFonts w:ascii="Times New Roman" w:hAnsi="Times New Roman" w:cs="Times New Roman"/>
                <w:color w:val="222222"/>
                <w:sz w:val="18"/>
                <w:szCs w:val="18"/>
                <w:shd w:val="clear" w:color="auto" w:fill="FFFFFF"/>
              </w:rPr>
              <w:t>fronto</w:t>
            </w:r>
            <w:proofErr w:type="spellEnd"/>
            <w:r w:rsidRPr="004F4922">
              <w:rPr>
                <w:rFonts w:ascii="Times New Roman" w:hAnsi="Times New Roman" w:cs="Times New Roman"/>
                <w:color w:val="222222"/>
                <w:sz w:val="18"/>
                <w:szCs w:val="18"/>
                <w:shd w:val="clear" w:color="auto" w:fill="FFFFFF"/>
              </w:rPr>
              <w:t>-</w:t>
            </w:r>
            <w:proofErr w:type="gramEnd"/>
            <w:r w:rsidRPr="004F4922">
              <w:rPr>
                <w:rFonts w:ascii="Times New Roman" w:hAnsi="Times New Roman" w:cs="Times New Roman"/>
                <w:color w:val="222222"/>
                <w:sz w:val="18"/>
                <w:szCs w:val="18"/>
                <w:shd w:val="clear" w:color="auto" w:fill="FFFFFF"/>
              </w:rPr>
              <w:t>temporal-parietal circuit, overlapping significantly with the default mode network. The second network showed increased GM-WM concentration in the orbito-frontal, temporal, and parietal regions, linked to the central executive network. High accepters also demonstrated greater openness to experience. These findings highlight distinct neural and psychological mechanisms between high and low accepters, emphasizing the importance of acceptance in well-being</w:t>
            </w:r>
          </w:p>
        </w:tc>
        <w:tc>
          <w:tcPr>
            <w:tcW w:w="1134" w:type="dxa"/>
            <w:vAlign w:val="center"/>
          </w:tcPr>
          <w:p w14:paraId="4DEAF00F" w14:textId="77777777" w:rsidR="00B67700" w:rsidRPr="00963361" w:rsidRDefault="00B67700" w:rsidP="00A607F4">
            <w:pPr>
              <w:spacing w:before="100" w:beforeAutospacing="1" w:after="100" w:afterAutospacing="1"/>
              <w:jc w:val="both"/>
              <w:rPr>
                <w:rFonts w:ascii="Times New Roman" w:hAnsi="Times New Roman" w:cs="Times New Roman"/>
                <w:color w:val="222222"/>
                <w:sz w:val="18"/>
                <w:szCs w:val="18"/>
                <w:shd w:val="clear" w:color="auto" w:fill="FFFFFF"/>
              </w:rPr>
            </w:pPr>
            <w:r>
              <w:rPr>
                <w:rFonts w:ascii="Times New Roman" w:hAnsi="Times New Roman" w:cs="Times New Roman"/>
                <w:sz w:val="18"/>
                <w:szCs w:val="18"/>
                <w:lang w:val="en-US" w:eastAsia="it-IT"/>
              </w:rPr>
              <w:t>2024 (under review)</w:t>
            </w:r>
          </w:p>
        </w:tc>
      </w:tr>
      <w:tr w:rsidR="00B67700" w:rsidRPr="00963361" w14:paraId="26509D56" w14:textId="77777777" w:rsidTr="00B67700">
        <w:trPr>
          <w:trHeight w:val="1319"/>
          <w:jc w:val="center"/>
        </w:trPr>
        <w:tc>
          <w:tcPr>
            <w:tcW w:w="2003" w:type="dxa"/>
            <w:vAlign w:val="center"/>
          </w:tcPr>
          <w:p w14:paraId="5F29BF75" w14:textId="77777777" w:rsidR="00B67700" w:rsidRPr="00963361" w:rsidRDefault="00B67700" w:rsidP="00A607F4">
            <w:pPr>
              <w:spacing w:before="100" w:beforeAutospacing="1" w:after="100" w:afterAutospacing="1"/>
              <w:jc w:val="both"/>
              <w:rPr>
                <w:rFonts w:ascii="Times New Roman" w:hAnsi="Times New Roman" w:cs="Times New Roman"/>
                <w:sz w:val="18"/>
                <w:szCs w:val="18"/>
                <w:lang w:eastAsia="it-IT"/>
              </w:rPr>
            </w:pPr>
            <w:proofErr w:type="spellStart"/>
            <w:r>
              <w:rPr>
                <w:rFonts w:ascii="Times New Roman" w:hAnsi="Times New Roman" w:cs="Times New Roman"/>
                <w:sz w:val="18"/>
                <w:szCs w:val="18"/>
                <w:lang w:eastAsia="it-IT"/>
              </w:rPr>
              <w:t>Ghomroudi</w:t>
            </w:r>
            <w:proofErr w:type="spellEnd"/>
            <w:r w:rsidRPr="00963361">
              <w:rPr>
                <w:rFonts w:ascii="Times New Roman" w:hAnsi="Times New Roman" w:cs="Times New Roman"/>
                <w:sz w:val="18"/>
                <w:szCs w:val="18"/>
                <w:lang w:eastAsia="it-IT"/>
              </w:rPr>
              <w:t>, et al.</w:t>
            </w:r>
          </w:p>
        </w:tc>
        <w:tc>
          <w:tcPr>
            <w:tcW w:w="5505" w:type="dxa"/>
          </w:tcPr>
          <w:p w14:paraId="5FA2D00E" w14:textId="77777777" w:rsidR="00B67700" w:rsidRPr="00963361" w:rsidRDefault="00B67700" w:rsidP="00A607F4">
            <w:pPr>
              <w:spacing w:before="100" w:beforeAutospacing="1" w:after="100" w:afterAutospacing="1"/>
              <w:jc w:val="both"/>
              <w:rPr>
                <w:rFonts w:ascii="Times New Roman" w:hAnsi="Times New Roman" w:cs="Times New Roman"/>
                <w:sz w:val="18"/>
                <w:szCs w:val="18"/>
                <w:lang w:val="en-US" w:eastAsia="it-IT"/>
              </w:rPr>
            </w:pPr>
            <w:r w:rsidRPr="004F4922">
              <w:rPr>
                <w:rFonts w:ascii="Times New Roman" w:hAnsi="Times New Roman" w:cs="Times New Roman"/>
                <w:color w:val="1F1F1F"/>
                <w:sz w:val="18"/>
                <w:szCs w:val="18"/>
              </w:rPr>
              <w:t xml:space="preserve">A functional connectivity analysis was conducted on resting-state data from 134 individuals. Using group-ICA, and regression analyses, resting-state networks were identified that predicted acceptance and reappraisal abilities. Acceptance was associated with the </w:t>
            </w:r>
            <w:r>
              <w:rPr>
                <w:rFonts w:ascii="Times New Roman" w:hAnsi="Times New Roman" w:cs="Times New Roman"/>
                <w:color w:val="1F1F1F"/>
                <w:sz w:val="18"/>
                <w:szCs w:val="18"/>
              </w:rPr>
              <w:t>e</w:t>
            </w:r>
            <w:r w:rsidRPr="004F4922">
              <w:rPr>
                <w:rFonts w:ascii="Times New Roman" w:hAnsi="Times New Roman" w:cs="Times New Roman"/>
                <w:color w:val="1F1F1F"/>
                <w:sz w:val="18"/>
                <w:szCs w:val="18"/>
              </w:rPr>
              <w:t xml:space="preserve">xecutive, </w:t>
            </w:r>
            <w:r>
              <w:rPr>
                <w:rFonts w:ascii="Times New Roman" w:hAnsi="Times New Roman" w:cs="Times New Roman"/>
                <w:color w:val="1F1F1F"/>
                <w:sz w:val="18"/>
                <w:szCs w:val="18"/>
              </w:rPr>
              <w:t>a</w:t>
            </w:r>
            <w:r w:rsidRPr="004F4922">
              <w:rPr>
                <w:rFonts w:ascii="Times New Roman" w:hAnsi="Times New Roman" w:cs="Times New Roman"/>
                <w:color w:val="1F1F1F"/>
                <w:sz w:val="18"/>
                <w:szCs w:val="18"/>
              </w:rPr>
              <w:t xml:space="preserve">ffective, and </w:t>
            </w:r>
            <w:r>
              <w:rPr>
                <w:rFonts w:ascii="Times New Roman" w:hAnsi="Times New Roman" w:cs="Times New Roman"/>
                <w:color w:val="1F1F1F"/>
                <w:sz w:val="18"/>
                <w:szCs w:val="18"/>
              </w:rPr>
              <w:t>s</w:t>
            </w:r>
            <w:r w:rsidRPr="004F4922">
              <w:rPr>
                <w:rFonts w:ascii="Times New Roman" w:hAnsi="Times New Roman" w:cs="Times New Roman"/>
                <w:color w:val="1F1F1F"/>
                <w:sz w:val="18"/>
                <w:szCs w:val="18"/>
              </w:rPr>
              <w:t xml:space="preserve">ensorimotor networks, while </w:t>
            </w:r>
            <w:r>
              <w:rPr>
                <w:rFonts w:ascii="Times New Roman" w:hAnsi="Times New Roman" w:cs="Times New Roman"/>
                <w:color w:val="1F1F1F"/>
                <w:sz w:val="18"/>
                <w:szCs w:val="18"/>
              </w:rPr>
              <w:t>r</w:t>
            </w:r>
            <w:r w:rsidRPr="004F4922">
              <w:rPr>
                <w:rFonts w:ascii="Times New Roman" w:hAnsi="Times New Roman" w:cs="Times New Roman"/>
                <w:color w:val="1F1F1F"/>
                <w:sz w:val="18"/>
                <w:szCs w:val="18"/>
              </w:rPr>
              <w:t xml:space="preserve">eappraisal was linked to the </w:t>
            </w:r>
            <w:r>
              <w:rPr>
                <w:rFonts w:ascii="Times New Roman" w:hAnsi="Times New Roman" w:cs="Times New Roman"/>
                <w:color w:val="1F1F1F"/>
                <w:sz w:val="18"/>
                <w:szCs w:val="18"/>
              </w:rPr>
              <w:t>s</w:t>
            </w:r>
            <w:r w:rsidRPr="004F4922">
              <w:rPr>
                <w:rFonts w:ascii="Times New Roman" w:hAnsi="Times New Roman" w:cs="Times New Roman"/>
                <w:color w:val="1F1F1F"/>
                <w:sz w:val="18"/>
                <w:szCs w:val="18"/>
              </w:rPr>
              <w:t>ensorimotor network.</w:t>
            </w:r>
          </w:p>
        </w:tc>
        <w:tc>
          <w:tcPr>
            <w:tcW w:w="1134" w:type="dxa"/>
            <w:vAlign w:val="center"/>
          </w:tcPr>
          <w:p w14:paraId="0414A027" w14:textId="77777777" w:rsidR="00B67700" w:rsidRPr="00963361" w:rsidRDefault="00B67700" w:rsidP="00A607F4">
            <w:pPr>
              <w:spacing w:before="100" w:beforeAutospacing="1" w:after="100" w:afterAutospacing="1"/>
              <w:jc w:val="both"/>
              <w:rPr>
                <w:rFonts w:ascii="Times New Roman" w:hAnsi="Times New Roman" w:cs="Times New Roman"/>
                <w:color w:val="1F1F1F"/>
                <w:sz w:val="18"/>
                <w:szCs w:val="18"/>
              </w:rPr>
            </w:pPr>
            <w:r>
              <w:rPr>
                <w:rFonts w:ascii="Times New Roman" w:hAnsi="Times New Roman" w:cs="Times New Roman"/>
                <w:color w:val="1F1F1F"/>
                <w:sz w:val="18"/>
                <w:szCs w:val="18"/>
              </w:rPr>
              <w:t>2024 (under review</w:t>
            </w:r>
          </w:p>
        </w:tc>
      </w:tr>
    </w:tbl>
    <w:p w14:paraId="2222EC3E" w14:textId="77777777" w:rsidR="00520220" w:rsidRPr="008258C3" w:rsidRDefault="00520220" w:rsidP="008258C3">
      <w:pPr>
        <w:spacing w:line="360" w:lineRule="auto"/>
        <w:ind w:firstLine="720"/>
        <w:rPr>
          <w:rFonts w:ascii="Times New Roman" w:hAnsi="Times New Roman" w:cs="Times New Roman"/>
          <w:sz w:val="24"/>
          <w:szCs w:val="24"/>
        </w:rPr>
      </w:pPr>
    </w:p>
    <w:p w14:paraId="3F90D6BD" w14:textId="77777777" w:rsidR="00360249" w:rsidRPr="008258C3" w:rsidRDefault="00360249" w:rsidP="008258C3">
      <w:pPr>
        <w:spacing w:line="360" w:lineRule="auto"/>
        <w:ind w:firstLine="720"/>
        <w:rPr>
          <w:rFonts w:ascii="Times New Roman" w:hAnsi="Times New Roman" w:cs="Times New Roman"/>
          <w:sz w:val="24"/>
          <w:szCs w:val="24"/>
        </w:rPr>
      </w:pPr>
    </w:p>
    <w:p w14:paraId="0CBFA178" w14:textId="6CC568D1" w:rsidR="007840AF" w:rsidRPr="008258C3" w:rsidRDefault="007840AF" w:rsidP="008258C3">
      <w:pPr>
        <w:spacing w:line="360" w:lineRule="auto"/>
        <w:rPr>
          <w:rFonts w:ascii="Times New Roman" w:hAnsi="Times New Roman" w:cs="Times New Roman"/>
          <w:b/>
          <w:bCs/>
          <w:sz w:val="24"/>
          <w:szCs w:val="24"/>
        </w:rPr>
      </w:pPr>
      <w:r w:rsidRPr="008258C3">
        <w:rPr>
          <w:rFonts w:ascii="Times New Roman" w:hAnsi="Times New Roman" w:cs="Times New Roman"/>
          <w:b/>
          <w:bCs/>
          <w:sz w:val="24"/>
          <w:szCs w:val="24"/>
        </w:rPr>
        <w:t>1</w:t>
      </w:r>
      <w:r w:rsidR="00E83292">
        <w:rPr>
          <w:rFonts w:ascii="Times New Roman" w:hAnsi="Times New Roman" w:cs="Times New Roman"/>
          <w:b/>
          <w:bCs/>
          <w:sz w:val="24"/>
          <w:szCs w:val="24"/>
        </w:rPr>
        <w:t>1</w:t>
      </w:r>
      <w:r w:rsidRPr="008258C3">
        <w:rPr>
          <w:rFonts w:ascii="Times New Roman" w:hAnsi="Times New Roman" w:cs="Times New Roman"/>
          <w:b/>
          <w:bCs/>
          <w:sz w:val="24"/>
          <w:szCs w:val="24"/>
        </w:rPr>
        <w:t>.4 Predicting personality traits</w:t>
      </w:r>
    </w:p>
    <w:p w14:paraId="5BC9E530" w14:textId="4CF3474C" w:rsidR="004B39F5" w:rsidRDefault="007747E7" w:rsidP="007747E7">
      <w:pPr>
        <w:pStyle w:val="app-para"/>
        <w:spacing w:line="360" w:lineRule="auto"/>
        <w:ind w:firstLine="720"/>
        <w:rPr>
          <w:lang w:val="en-US"/>
        </w:rPr>
      </w:pPr>
      <w:r>
        <w:rPr>
          <w:lang w:val="en-US"/>
        </w:rPr>
        <w:t>I</w:t>
      </w:r>
      <w:r w:rsidRPr="007747E7">
        <w:rPr>
          <w:lang w:val="en-US"/>
        </w:rPr>
        <w:t xml:space="preserve">n this section, we delve into recent developments within personality neuroscience that have harnessed the power of machine learning methodologies to construct neuro-predictive models of personality traits. Specifically, we focus on abnormal personality traits, a domain that has garnered increasing attention due to its clinical relevance and impact on </w:t>
      </w:r>
      <w:r w:rsidRPr="007747E7">
        <w:rPr>
          <w:lang w:val="en-US"/>
        </w:rPr>
        <w:lastRenderedPageBreak/>
        <w:t>individuals' well-being</w:t>
      </w:r>
      <w:r>
        <w:rPr>
          <w:lang w:val="en-US"/>
        </w:rPr>
        <w:t xml:space="preserve"> (</w:t>
      </w:r>
      <w:proofErr w:type="spellStart"/>
      <w:r>
        <w:rPr>
          <w:lang w:val="en-US"/>
        </w:rPr>
        <w:t>Langerbeck</w:t>
      </w:r>
      <w:proofErr w:type="spellEnd"/>
      <w:r>
        <w:rPr>
          <w:lang w:val="en-US"/>
        </w:rPr>
        <w:t xml:space="preserve"> et al., 2023)</w:t>
      </w:r>
      <w:r w:rsidRPr="007747E7">
        <w:rPr>
          <w:lang w:val="en-US"/>
        </w:rPr>
        <w:t>. By employing machine learning techniques, researchers have been able to analyze complex patterns in neurobiological data and identify neural signatures associated with various personality traits, including those considered atypical or pathological</w:t>
      </w:r>
      <w:r>
        <w:rPr>
          <w:lang w:val="en-US"/>
        </w:rPr>
        <w:t xml:space="preserve"> (</w:t>
      </w:r>
      <w:proofErr w:type="spellStart"/>
      <w:r>
        <w:rPr>
          <w:lang w:val="en-US"/>
        </w:rPr>
        <w:t>Grecucci</w:t>
      </w:r>
      <w:proofErr w:type="spellEnd"/>
      <w:r>
        <w:rPr>
          <w:lang w:val="en-US"/>
        </w:rPr>
        <w:t xml:space="preserve"> et al., 2023; 2024; </w:t>
      </w:r>
      <w:r w:rsidRPr="00F51D1D">
        <w:t xml:space="preserve">Jornkokgoud </w:t>
      </w:r>
      <w:r>
        <w:t xml:space="preserve">et al </w:t>
      </w:r>
      <w:r>
        <w:fldChar w:fldCharType="begin"/>
      </w:r>
      <w:r>
        <w:instrText xml:space="preserve"> ADDIN EN.CITE &lt;EndNote&gt;&lt;Cite ExcludeAuth="1"&gt;&lt;Author&gt;Jornkokgoud&lt;/Author&gt;&lt;Year&gt;2023&lt;/Year&gt;&lt;RecNum&gt;955&lt;/RecNum&gt;&lt;DisplayText&gt;(2023)&lt;/DisplayText&gt;&lt;record&gt;&lt;rec-number&gt;955&lt;/rec-number&gt;&lt;foreign-keys&gt;&lt;key app="EN" db-id="v5wsxtftvwxat7epvxnxszdlw92v50tz29xs" timestamp="1696950173" guid="be16d37f-719d-4089-9e71-7e43533f7bce"&gt;955&lt;/key&gt;&lt;/foreign-keys&gt;&lt;ref-type name="Journal Article"&gt;17&lt;/ref-type&gt;&lt;contributors&gt;&lt;authors&gt;&lt;author&gt;Jornkokgoud, Khanitin&lt;/author&gt;&lt;author&gt;Baggio, Teresa&lt;/author&gt;&lt;author&gt;Faysal, Md&lt;/author&gt;&lt;author&gt;Bakiaj, Richard&lt;/author&gt;&lt;author&gt;Wongupparaj, Peera&lt;/author&gt;&lt;author&gt;Job, Remo&lt;/author&gt;&lt;author&gt;Grecucci, Alessandro&lt;/author&gt;&lt;/authors&gt;&lt;/contributors&gt;&lt;titles&gt;&lt;title&gt;Predicting narcissistic personality traits from brain and psychological features: A supervised machine learning approach&lt;/title&gt;&lt;secondary-title&gt;Social Neuroscience&lt;/secondary-title&gt;&lt;/titles&gt;&lt;periodical&gt;&lt;full-title&gt;Social Neuroscience&lt;/full-title&gt;&lt;/periodical&gt;&lt;pages&gt;1-14&lt;/pages&gt;&lt;dates&gt;&lt;year&gt;2023&lt;/year&gt;&lt;/dates&gt;&lt;publisher&gt;Routledge&lt;/publisher&gt;&lt;isbn&gt;1747-0919&lt;/isbn&gt;&lt;urls&gt;&lt;related-urls&gt;&lt;url&gt;https://doi.org/10.1080/17470919.2023.2242094&lt;/url&gt;&lt;/related-urls&gt;&lt;/urls&gt;&lt;electronic-resource-num&gt;10.1080/17470919.2023.2242094&lt;/electronic-resource-num&gt;&lt;/record&gt;&lt;/Cite&gt;&lt;/EndNote&gt;</w:instrText>
      </w:r>
      <w:r>
        <w:fldChar w:fldCharType="separate"/>
      </w:r>
      <w:r>
        <w:rPr>
          <w:noProof/>
        </w:rPr>
        <w:t>2023; 2024)</w:t>
      </w:r>
      <w:r>
        <w:fldChar w:fldCharType="end"/>
      </w:r>
      <w:r w:rsidRPr="007747E7">
        <w:rPr>
          <w:lang w:val="en-US"/>
        </w:rPr>
        <w:t>.</w:t>
      </w:r>
      <w:r>
        <w:rPr>
          <w:lang w:val="en-US"/>
        </w:rPr>
        <w:t xml:space="preserve"> Such</w:t>
      </w:r>
      <w:r w:rsidRPr="007747E7">
        <w:rPr>
          <w:lang w:val="en-US"/>
        </w:rPr>
        <w:t xml:space="preserve"> neuro-predictive models offer valuable insights into the underlying neural mechanisms of abnormal personality traits, shedding light on the neurobiological basis of conditions such as personality disorders. Furthermore, the application of machine learning in personality neuroscience </w:t>
      </w:r>
      <w:proofErr w:type="gramStart"/>
      <w:r w:rsidRPr="007747E7">
        <w:rPr>
          <w:lang w:val="en-US"/>
        </w:rPr>
        <w:t>opens up</w:t>
      </w:r>
      <w:proofErr w:type="gramEnd"/>
      <w:r w:rsidRPr="007747E7">
        <w:rPr>
          <w:lang w:val="en-US"/>
        </w:rPr>
        <w:t xml:space="preserve"> new avenues for personalized medicine and targeted interventions. By leveraging neuro-predictive models</w:t>
      </w:r>
      <w:r>
        <w:rPr>
          <w:lang w:val="en-US"/>
        </w:rPr>
        <w:t xml:space="preserve"> of personality</w:t>
      </w:r>
      <w:r w:rsidRPr="007747E7">
        <w:rPr>
          <w:lang w:val="en-US"/>
        </w:rPr>
        <w:t>, clinicians may be better equipped to</w:t>
      </w:r>
      <w:r>
        <w:rPr>
          <w:lang w:val="en-US"/>
        </w:rPr>
        <w:t xml:space="preserve"> </w:t>
      </w:r>
      <w:r w:rsidRPr="007747E7">
        <w:rPr>
          <w:lang w:val="en-US"/>
        </w:rPr>
        <w:t xml:space="preserve">identify </w:t>
      </w:r>
      <w:r>
        <w:rPr>
          <w:lang w:val="en-US"/>
        </w:rPr>
        <w:t xml:space="preserve">at an </w:t>
      </w:r>
      <w:proofErr w:type="gramStart"/>
      <w:r>
        <w:rPr>
          <w:lang w:val="en-US"/>
        </w:rPr>
        <w:t>early stage</w:t>
      </w:r>
      <w:proofErr w:type="gramEnd"/>
      <w:r>
        <w:rPr>
          <w:lang w:val="en-US"/>
        </w:rPr>
        <w:t xml:space="preserve"> </w:t>
      </w:r>
      <w:r w:rsidRPr="007747E7">
        <w:rPr>
          <w:lang w:val="en-US"/>
        </w:rPr>
        <w:t>individuals at risk of developing personality disorders.</w:t>
      </w:r>
      <w:r>
        <w:rPr>
          <w:lang w:val="en-US"/>
        </w:rPr>
        <w:t xml:space="preserve"> </w:t>
      </w:r>
      <w:r w:rsidR="00DE3860" w:rsidRPr="00761A42">
        <w:rPr>
          <w:lang w:val="en-US"/>
        </w:rPr>
        <w:t xml:space="preserve">Individuals with Personality </w:t>
      </w:r>
      <w:r>
        <w:rPr>
          <w:lang w:val="en-US"/>
        </w:rPr>
        <w:t>pathologies</w:t>
      </w:r>
      <w:r w:rsidR="00DE3860" w:rsidRPr="00761A42">
        <w:rPr>
          <w:lang w:val="en-US"/>
        </w:rPr>
        <w:t xml:space="preserve"> exhibit an enduring pattern of internal experiences and behaviors that significantly diverge from the societal norms within their cultur</w:t>
      </w:r>
      <w:r w:rsidR="00B55930">
        <w:rPr>
          <w:lang w:val="en-US"/>
        </w:rPr>
        <w:t>e</w:t>
      </w:r>
      <w:r w:rsidR="00DE3860" w:rsidRPr="00761A42">
        <w:rPr>
          <w:lang w:val="en-US"/>
        </w:rPr>
        <w:t xml:space="preserve"> </w:t>
      </w:r>
      <w:r w:rsidR="00DE3860" w:rsidRPr="00761A42">
        <w:rPr>
          <w:lang w:val="en-US"/>
        </w:rPr>
        <w:fldChar w:fldCharType="begin"/>
      </w:r>
      <w:r w:rsidR="00DE3860" w:rsidRPr="00761A42">
        <w:rPr>
          <w:lang w:val="en-US"/>
        </w:rPr>
        <w:instrText xml:space="preserve"> ADDIN EN.CITE &lt;EndNote&gt;&lt;Cite&gt;&lt;Author&gt;American Psychiatric Association&lt;/Author&gt;&lt;Year&gt;2013&lt;/Year&gt;&lt;RecNum&gt;14&lt;/RecNum&gt;&lt;DisplayText&gt;(American Psychiatric Association, 2013)&lt;/DisplayText&gt;&lt;record&gt;&lt;rec-number&gt;14&lt;/rec-number&gt;&lt;foreign-keys&gt;&lt;key app="EN" db-id="9f20sxrr3vadw9epdrt500rtxsw2fa2tt5dx" timestamp="1672738476"&gt;14&lt;/key&gt;&lt;/foreign-keys&gt;&lt;ref-type name="Book"&gt;6&lt;/ref-type&gt;&lt;contributors&gt;&lt;authors&gt;&lt;author&gt;American Psychiatric Association, &lt;/author&gt;&lt;/authors&gt;&lt;/contributors&gt;&lt;titles&gt;&lt;title&gt;Diagnostic and statistical manual of mental disorders : DSM-5&lt;/title&gt;&lt;/titles&gt;&lt;edition&gt;5th&lt;/edition&gt;&lt;section&gt;xliv, 947 pages ; 26 cm&lt;/section&gt;&lt;dates&gt;&lt;year&gt;2013&lt;/year&gt;&lt;/dates&gt;&lt;pub-location&gt;Arlington, VA&amp;#xD;Washington, D.C.&lt;/pub-location&gt;&lt;publisher&gt;American Psychiatric Association&lt;/publisher&gt;&lt;isbn&gt;9780890425541 089042554X 9780890425558 0890425558&lt;/isbn&gt;&lt;urls&gt;&lt;related-urls&gt;&lt;url&gt;http://www.PsychiatryOnline.org&lt;/url&gt;&lt;/related-urls&gt;&lt;/urls&gt;&lt;remote-database-name&gt;WorldCat.org&lt;/remote-database-name&gt;&lt;language&gt;Englisch&lt;/language&gt;&lt;/record&gt;&lt;/Cite&gt;&lt;/EndNote&gt;</w:instrText>
      </w:r>
      <w:r w:rsidR="00DE3860" w:rsidRPr="00761A42">
        <w:rPr>
          <w:lang w:val="en-US"/>
        </w:rPr>
        <w:fldChar w:fldCharType="separate"/>
      </w:r>
      <w:r w:rsidR="00DE3860" w:rsidRPr="00761A42">
        <w:rPr>
          <w:noProof/>
          <w:lang w:val="en-US"/>
        </w:rPr>
        <w:t>(American Psychiatric Association, 2013)</w:t>
      </w:r>
      <w:r w:rsidR="00DE3860" w:rsidRPr="00761A42">
        <w:rPr>
          <w:lang w:val="en-US"/>
        </w:rPr>
        <w:fldChar w:fldCharType="end"/>
      </w:r>
      <w:r w:rsidR="00DE3860" w:rsidRPr="00761A42">
        <w:rPr>
          <w:lang w:val="en-US"/>
        </w:rPr>
        <w:t xml:space="preserve">. Notably, those diagnosed with borderline personality disorder (BPD) often show problems in emotion expression and mood regulation </w:t>
      </w:r>
      <w:r w:rsidR="00DE3860" w:rsidRPr="00761A42">
        <w:rPr>
          <w:lang w:val="en-US"/>
        </w:rPr>
        <w:fldChar w:fldCharType="begin"/>
      </w:r>
      <w:r w:rsidR="00DE3860" w:rsidRPr="00761A42">
        <w:rPr>
          <w:lang w:val="en-US"/>
        </w:rPr>
        <w:instrText xml:space="preserve"> ADDIN EN.CITE &lt;EndNote&gt;&lt;Cite&gt;&lt;Author&gt;Mendez-Miller&lt;/Author&gt;&lt;Year&gt;2022&lt;/Year&gt;&lt;RecNum&gt;11&lt;/RecNum&gt;&lt;DisplayText&gt;(Mendez-Miller et al., 2022)&lt;/DisplayText&gt;&lt;record&gt;&lt;rec-number&gt;11&lt;/rec-number&gt;&lt;foreign-keys&gt;&lt;key app="EN" db-id="9f20sxrr3vadw9epdrt500rtxsw2fa2tt5dx" timestamp="1670500780"&gt;11&lt;/key&gt;&lt;/foreign-keys&gt;&lt;ref-type name="Journal Article"&gt;17&lt;/ref-type&gt;&lt;contributors&gt;&lt;authors&gt;&lt;author&gt;Mendez-Miller, Megan&lt;/author&gt;&lt;author&gt;Naccarato, Julianna&lt;/author&gt;&lt;author&gt;Radico, Julie A&lt;/author&gt;&lt;/authors&gt;&lt;/contributors&gt;&lt;titles&gt;&lt;title&gt;Borderline Personality Disorder&lt;/title&gt;&lt;secondary-title&gt;American family physician&lt;/secondary-title&gt;&lt;/titles&gt;&lt;periodical&gt;&lt;full-title&gt;American family physician&lt;/full-title&gt;&lt;/periodical&gt;&lt;pages&gt;156-161&lt;/pages&gt;&lt;volume&gt;105&lt;/volume&gt;&lt;number&gt;2&lt;/number&gt;&lt;dates&gt;&lt;year&gt;2022&lt;/year&gt;&lt;/dates&gt;&lt;isbn&gt;0002-838X&lt;/isbn&gt;&lt;urls&gt;&lt;/urls&gt;&lt;/record&gt;&lt;/Cite&gt;&lt;/EndNote&gt;</w:instrText>
      </w:r>
      <w:r w:rsidR="00DE3860" w:rsidRPr="00761A42">
        <w:rPr>
          <w:lang w:val="en-US"/>
        </w:rPr>
        <w:fldChar w:fldCharType="separate"/>
      </w:r>
      <w:r w:rsidR="00DE3860" w:rsidRPr="00761A42">
        <w:rPr>
          <w:noProof/>
          <w:lang w:val="en-US"/>
        </w:rPr>
        <w:t>(Mendez-Miller et al., 2022)</w:t>
      </w:r>
      <w:r w:rsidR="00DE3860" w:rsidRPr="00761A42">
        <w:rPr>
          <w:lang w:val="en-US"/>
        </w:rPr>
        <w:fldChar w:fldCharType="end"/>
      </w:r>
      <w:r w:rsidR="00DE3860" w:rsidRPr="00761A42">
        <w:rPr>
          <w:lang w:val="en-US"/>
        </w:rPr>
        <w:t xml:space="preserve">. This is characterized by an unstable pattern of impulsive control, manifesting in both interpersonal relationships and behavior, that includes impulsive aggressive outbursts and engagement in health-sabotaging activities (i.e., cutting) </w:t>
      </w:r>
      <w:r w:rsidR="00DE3860" w:rsidRPr="00761A42">
        <w:rPr>
          <w:lang w:val="en-US"/>
        </w:rPr>
        <w:fldChar w:fldCharType="begin">
          <w:fldData xml:space="preserve">PEVuZE5vdGU+PENpdGU+PEF1dGhvcj5EYWRvbW88L0F1dGhvcj48WWVhcj4yMDE2PC9ZZWFyPjxS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</w:fldData>
        </w:fldChar>
      </w:r>
      <w:r w:rsidR="00DE3860" w:rsidRPr="00761A42">
        <w:rPr>
          <w:lang w:val="en-US"/>
        </w:rPr>
        <w:instrText xml:space="preserve"> ADDIN EN.CITE </w:instrText>
      </w:r>
      <w:r w:rsidR="00DE3860" w:rsidRPr="00761A42">
        <w:rPr>
          <w:lang w:val="en-US"/>
        </w:rPr>
        <w:fldChar w:fldCharType="begin">
          <w:fldData xml:space="preserve">PEVuZE5vdGU+PENpdGU+PEF1dGhvcj5EYWRvbW88L0F1dGhvcj48WWVhcj4yMDE2PC9ZZWFyPjxS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</w:fldData>
        </w:fldChar>
      </w:r>
      <w:r w:rsidR="00DE3860" w:rsidRPr="00761A42">
        <w:rPr>
          <w:lang w:val="en-US"/>
        </w:rPr>
        <w:instrText xml:space="preserve"> ADDIN EN.CITE.DATA </w:instrText>
      </w:r>
      <w:r w:rsidR="00DE3860" w:rsidRPr="00761A42">
        <w:rPr>
          <w:lang w:val="en-US"/>
        </w:rPr>
      </w:r>
      <w:r w:rsidR="00DE3860" w:rsidRPr="00761A42">
        <w:rPr>
          <w:lang w:val="en-US"/>
        </w:rPr>
        <w:fldChar w:fldCharType="end"/>
      </w:r>
      <w:r w:rsidR="00DE3860" w:rsidRPr="00761A42">
        <w:rPr>
          <w:lang w:val="en-US"/>
        </w:rPr>
      </w:r>
      <w:r w:rsidR="00DE3860" w:rsidRPr="00761A42">
        <w:rPr>
          <w:lang w:val="en-US"/>
        </w:rPr>
        <w:fldChar w:fldCharType="separate"/>
      </w:r>
      <w:r w:rsidR="00DE3860" w:rsidRPr="00761A42">
        <w:rPr>
          <w:noProof/>
          <w:lang w:val="en-US"/>
        </w:rPr>
        <w:t>(Dadomo et al., 2016; De Panfilis et al., 2019; Mendez-Miller et al., 2022)</w:t>
      </w:r>
      <w:r w:rsidR="00DE3860" w:rsidRPr="00761A42">
        <w:rPr>
          <w:lang w:val="en-US"/>
        </w:rPr>
        <w:fldChar w:fldCharType="end"/>
      </w:r>
      <w:r w:rsidR="00DE3860" w:rsidRPr="00761A42">
        <w:rPr>
          <w:lang w:val="en-US"/>
        </w:rPr>
        <w:t>.</w:t>
      </w:r>
      <w:r w:rsidR="004B39F5">
        <w:rPr>
          <w:lang w:val="en-US"/>
        </w:rPr>
        <w:t xml:space="preserve"> </w:t>
      </w:r>
      <w:r w:rsidR="00DE3860" w:rsidRPr="00761A42">
        <w:rPr>
          <w:lang w:val="en-US"/>
        </w:rPr>
        <w:t xml:space="preserve">A precise and psychiatric diagnosis is often complex and difficult due to several issues </w:t>
      </w:r>
      <w:r w:rsidR="00DE3860" w:rsidRPr="00761A42">
        <w:rPr>
          <w:lang w:val="en-US"/>
        </w:rPr>
        <w:fldChar w:fldCharType="begin"/>
      </w:r>
      <w:r w:rsidR="00DE3860" w:rsidRPr="00761A42">
        <w:rPr>
          <w:lang w:val="en-US"/>
        </w:rPr>
        <w:instrText xml:space="preserve"> ADDIN EN.CITE &lt;EndNote&gt;&lt;Cite&gt;&lt;Author&gt;Grecucci&lt;/Author&gt;&lt;Year&gt;2022&lt;/Year&gt;&lt;RecNum&gt;10&lt;/RecNum&gt;&lt;DisplayText&gt;(Grecucci et al., 2022; Rao et al., 2020)&lt;/DisplayText&gt;&lt;record&gt;&lt;rec-number&gt;10&lt;/rec-number&gt;&lt;foreign-keys&gt;&lt;key app="EN" db-id="9f20sxrr3vadw9epdrt500rtxsw2fa2tt5dx" timestamp="1670499761"&gt;10&lt;/key&gt;&lt;/foreign-keys&gt;&lt;ref-type name="Journal Article"&gt;17&lt;/ref-type&gt;&lt;contributors&gt;&lt;authors&gt;&lt;author&gt;Grecucci, Alessandro&lt;/author&gt;&lt;author&gt;Lapomarda, Gaia&lt;/author&gt;&lt;author&gt;Messina, Irene&lt;/author&gt;&lt;author&gt;Monachesi, Bianca&lt;/author&gt;&lt;author&gt;Sorella, Sara&lt;/author&gt;&lt;author&gt;Siugzdaite, Roma&lt;/author&gt;&lt;/authors&gt;&lt;/contributors&gt;&lt;titles&gt;&lt;title&gt;Structural features related to affective instability correctly classify patients with Borderline Personality Disorder. A Supervised Machine Learning approach&lt;/title&gt;&lt;secondary-title&gt;Frontiers in Psychiatry&lt;/secondary-title&gt;&lt;/titles&gt;&lt;periodical&gt;&lt;full-title&gt;Frontiers in Psychiatry&lt;/full-title&gt;&lt;/periodical&gt;&lt;volume&gt;13&lt;/volume&gt;&lt;dates&gt;&lt;year&gt;2022&lt;/year&gt;&lt;/dates&gt;&lt;urls&gt;&lt;/urls&gt;&lt;/record&gt;&lt;/Cite&gt;&lt;Cite&gt;&lt;Author&gt;Rao&lt;/Author&gt;&lt;Year&gt;2020&lt;/Year&gt;&lt;RecNum&gt;29&lt;/RecNum&gt;&lt;record&gt;&lt;rec-number&gt;29&lt;/rec-number&gt;&lt;foreign-keys&gt;&lt;key app="EN" db-id="9f20sxrr3vadw9epdrt500rtxsw2fa2tt5dx" timestamp="1672742291"&gt;29&lt;/key&gt;&lt;/foreign-keys&gt;&lt;ref-type name="Journal Article"&gt;17&lt;/ref-type&gt;&lt;contributors&gt;&lt;authors&gt;&lt;author&gt;Rao, Sathya&lt;/author&gt;&lt;author&gt;Heidari, Parvaneh&lt;/author&gt;&lt;author&gt;Broadbear, Jillian H.&lt;/author&gt;&lt;/authors&gt;&lt;/contributors&gt;&lt;titles&gt;&lt;title&gt;Developments in diagnosis and treatment of people with borderline personality disorder&lt;/title&gt;&lt;secondary-title&gt;Current Opinion in Psychiatry&lt;/secondary-title&gt;&lt;/titles&gt;&lt;periodical&gt;&lt;full-title&gt;Current Opinion in Psychiatry&lt;/full-title&gt;&lt;/periodical&gt;&lt;pages&gt;441-446&lt;/pages&gt;&lt;volume&gt;33&lt;/volume&gt;&lt;number&gt;5&lt;/number&gt;&lt;section&gt;441&lt;/section&gt;&lt;dates&gt;&lt;year&gt;2020&lt;/year&gt;&lt;/dates&gt;&lt;isbn&gt;0951-7367&lt;/isbn&gt;&lt;urls&gt;&lt;/urls&gt;&lt;electronic-resource-num&gt;10.1097/YCO.0000000000000625&lt;/electronic-resource-num&gt;&lt;remote-database-name&gt;WorldCat.org&lt;/remote-database-name&gt;&lt;/record&gt;&lt;/Cite&gt;&lt;/EndNote&gt;</w:instrText>
      </w:r>
      <w:r w:rsidR="00DE3860" w:rsidRPr="00761A42">
        <w:rPr>
          <w:lang w:val="en-US"/>
        </w:rPr>
        <w:fldChar w:fldCharType="separate"/>
      </w:r>
      <w:r w:rsidR="00DE3860" w:rsidRPr="00761A42">
        <w:rPr>
          <w:noProof/>
          <w:lang w:val="en-US"/>
        </w:rPr>
        <w:t>(Grecucci et al., 2022; Rao et al., 2020)</w:t>
      </w:r>
      <w:r w:rsidR="00DE3860" w:rsidRPr="00761A42">
        <w:rPr>
          <w:lang w:val="en-US"/>
        </w:rPr>
        <w:fldChar w:fldCharType="end"/>
      </w:r>
      <w:r w:rsidR="00DE3860" w:rsidRPr="00761A42">
        <w:rPr>
          <w:lang w:val="en-US"/>
        </w:rPr>
        <w:t>. First, the presented symptoms are strongly fluctuating within patients, increasing the</w:t>
      </w:r>
      <w:r w:rsidR="00AC43BD">
        <w:rPr>
          <w:lang w:val="en-US"/>
        </w:rPr>
        <w:t>ir</w:t>
      </w:r>
      <w:r w:rsidR="00DE3860" w:rsidRPr="00761A42">
        <w:rPr>
          <w:lang w:val="en-US"/>
        </w:rPr>
        <w:t xml:space="preserve"> psychiatric vulnerability </w:t>
      </w:r>
      <w:r w:rsidR="00DE3860" w:rsidRPr="00761A42">
        <w:rPr>
          <w:lang w:val="en-US"/>
        </w:rPr>
        <w:fldChar w:fldCharType="begin"/>
      </w:r>
      <w:r w:rsidR="00DE3860" w:rsidRPr="00761A42">
        <w:rPr>
          <w:lang w:val="en-US"/>
        </w:rPr>
        <w:instrText xml:space="preserve"> ADDIN EN.CITE &lt;EndNote&gt;&lt;Cite&gt;&lt;Author&gt;Choi-Kain&lt;/Author&gt;&lt;Year&gt;2020&lt;/Year&gt;&lt;RecNum&gt;113&lt;/RecNum&gt;&lt;DisplayText&gt;(Choi-Kain et al., 2020)&lt;/DisplayText&gt;&lt;record&gt;&lt;rec-number&gt;113&lt;/rec-number&gt;&lt;foreign-keys&gt;&lt;key app="EN" db-id="9f20sxrr3vadw9epdrt500rtxsw2fa2tt5dx" timestamp="1700642221"&gt;113&lt;/key&gt;&lt;/foreign-keys&gt;&lt;ref-type name="Journal Article"&gt;17&lt;/ref-type&gt;&lt;contributors&gt;&lt;authors&gt;&lt;author&gt;Choi-Kain, Lois W&lt;/author&gt;&lt;author&gt;Reich, D Bradford&lt;/author&gt;&lt;author&gt;Masland, Sara R&lt;/author&gt;&lt;author&gt;Iliakis, Evan A&lt;/author&gt;&lt;author&gt;Ilagan, Gabrielle S&lt;/author&gt;&lt;/authors&gt;&lt;/contributors&gt;&lt;titles&gt;&lt;title&gt;Longitudinal course of borderline personality disorder: What every clinician needs to know&lt;/title&gt;&lt;secondary-title&gt;Current Treatment Options in Psychiatry&lt;/secondary-title&gt;&lt;/titles&gt;&lt;periodical&gt;&lt;full-title&gt;Current Treatment Options in Psychiatry&lt;/full-title&gt;&lt;/periodical&gt;&lt;pages&gt;429-445&lt;/pages&gt;&lt;volume&gt;7&lt;/volume&gt;&lt;number&gt;3&lt;/number&gt;&lt;dates&gt;&lt;year&gt;2020&lt;/year&gt;&lt;/dates&gt;&lt;isbn&gt;2196-3061&lt;/isbn&gt;&lt;urls&gt;&lt;/urls&gt;&lt;/record&gt;&lt;/Cite&gt;&lt;/EndNote&gt;</w:instrText>
      </w:r>
      <w:r w:rsidR="00DE3860" w:rsidRPr="00761A42">
        <w:rPr>
          <w:lang w:val="en-US"/>
        </w:rPr>
        <w:fldChar w:fldCharType="separate"/>
      </w:r>
      <w:r w:rsidR="00DE3860" w:rsidRPr="00761A42">
        <w:rPr>
          <w:noProof/>
          <w:lang w:val="en-US"/>
        </w:rPr>
        <w:t>(Choi-Kain et al., 2020)</w:t>
      </w:r>
      <w:r w:rsidR="00DE3860" w:rsidRPr="00761A42">
        <w:rPr>
          <w:lang w:val="en-US"/>
        </w:rPr>
        <w:fldChar w:fldCharType="end"/>
      </w:r>
      <w:r w:rsidR="00DE3860" w:rsidRPr="00761A42">
        <w:rPr>
          <w:lang w:val="en-US"/>
        </w:rPr>
        <w:t xml:space="preserve">. Second, the currently used classification manuals use a categorical approach to classify personality disorders. In contrast, personality is usually identified on a spectrum, using five domains of personality </w:t>
      </w:r>
      <w:r w:rsidR="00DE3860" w:rsidRPr="00761A42">
        <w:rPr>
          <w:lang w:val="en-US"/>
        </w:rPr>
        <w:fldChar w:fldCharType="begin"/>
      </w:r>
      <w:r w:rsidR="00DE3860" w:rsidRPr="00761A42">
        <w:rPr>
          <w:lang w:val="en-US"/>
        </w:rPr>
        <w:instrText xml:space="preserve"> ADDIN EN.CITE &lt;EndNote&gt;&lt;Cite&gt;&lt;Author&gt;Ashton&lt;/Author&gt;&lt;Year&gt;2017&lt;/Year&gt;&lt;RecNum&gt;51&lt;/RecNum&gt;&lt;DisplayText&gt;(Ashton, 2017)&lt;/DisplayText&gt;&lt;record&gt;&lt;rec-number&gt;51&lt;/rec-number&gt;&lt;foreign-keys&gt;&lt;key app="EN" db-id="9f20sxrr3vadw9epdrt500rtxsw2fa2tt5dx" timestamp="1675161923"&gt;51&lt;/key&gt;&lt;/foreign-keys&gt;&lt;ref-type name="Electronic Book"&gt;44&lt;/ref-type&gt;&lt;contributors&gt;&lt;authors&gt;&lt;author&gt;Ashton, Michael Craig&lt;/author&gt;&lt;/authors&gt;&lt;/contributors&gt;&lt;titles&gt;&lt;title&gt;Individual Differences and Personality&lt;/title&gt;&lt;/titles&gt;&lt;num-vols&gt;1 online resource (404 pages)&lt;/num-vols&gt;&lt;edition&gt;3rd.&lt;/edition&gt;&lt;dates&gt;&lt;year&gt;2017&lt;/year&gt;&lt;/dates&gt;&lt;publisher&gt;Academic Press&lt;/publisher&gt;&lt;isbn&gt;9780128098455 0128098457&lt;/isbn&gt;&lt;urls&gt;&lt;related-urls&gt;&lt;url&gt;http://www.sciencedirect.com/science/book/9780128098455&lt;/url&gt;&lt;/related-urls&gt;&lt;/urls&gt;&lt;remote-database-name&gt;WorldCat.org&lt;/remote-database-name&gt;&lt;language&gt;Englisch&lt;/language&gt;&lt;/record&gt;&lt;/Cite&gt;&lt;/EndNote&gt;</w:instrText>
      </w:r>
      <w:r w:rsidR="00DE3860" w:rsidRPr="00761A42">
        <w:rPr>
          <w:lang w:val="en-US"/>
        </w:rPr>
        <w:fldChar w:fldCharType="separate"/>
      </w:r>
      <w:r w:rsidR="00DE3860" w:rsidRPr="00761A42">
        <w:rPr>
          <w:noProof/>
          <w:lang w:val="en-US"/>
        </w:rPr>
        <w:t>(Ashton, 2017)</w:t>
      </w:r>
      <w:r w:rsidR="00DE3860" w:rsidRPr="00761A42">
        <w:rPr>
          <w:lang w:val="en-US"/>
        </w:rPr>
        <w:fldChar w:fldCharType="end"/>
      </w:r>
      <w:r w:rsidR="00DE3860" w:rsidRPr="00761A42">
        <w:rPr>
          <w:lang w:val="en-US"/>
        </w:rPr>
        <w:t xml:space="preserve">. Another issue with the classification problem is the immense overlap in symptoms between the different categories of personality disorder </w:t>
      </w:r>
      <w:r w:rsidR="00DE3860" w:rsidRPr="00761A42">
        <w:rPr>
          <w:lang w:val="en-US"/>
        </w:rPr>
        <w:fldChar w:fldCharType="begin"/>
      </w:r>
      <w:r w:rsidR="00DE3860" w:rsidRPr="00761A42">
        <w:rPr>
          <w:lang w:val="en-US"/>
        </w:rPr>
        <w:instrText xml:space="preserve"> ADDIN EN.CITE &lt;EndNote&gt;&lt;Cite&gt;&lt;Author&gt;Siefert&lt;/Author&gt;&lt;Year&gt;2022&lt;/Year&gt;&lt;RecNum&gt;5&lt;/RecNum&gt;&lt;DisplayText&gt;(Siefert et al., 2022)&lt;/DisplayText&gt;&lt;record&gt;&lt;rec-number&gt;5&lt;/rec-number&gt;&lt;foreign-keys&gt;&lt;key app="EN" db-id="9f20sxrr3vadw9epdrt500rtxsw2fa2tt5dx" timestamp="1670489015"&gt;5&lt;/key&gt;&lt;/foreign-keys&gt;&lt;ref-type name="Book Section"&gt;5&lt;/ref-type&gt;&lt;contributors&gt;&lt;authors&gt;&lt;author&gt;Siefert, Caleb J.&lt;/author&gt;&lt;author&gt;Porcerelli, John&lt;/author&gt;&lt;author&gt;Meehan, Kevin B.&lt;/author&gt;&lt;author&gt;Dauphin, Barry&lt;/author&gt;&lt;/authors&gt;&lt;/contributors&gt;&lt;titles&gt;&lt;title&gt;Clinical utility of proposed dimensional personality disorder models: Considerations and opportunities&lt;/title&gt;&lt;secondary-title&gt;Personality disorders and pathology: Integrating clinical assessment and practice in the DSM-5 and ICD-11 era.&lt;/secondary-title&gt;&lt;/titles&gt;&lt;dates&gt;&lt;year&gt;2022&lt;/year&gt;&lt;/dates&gt;&lt;publisher&gt;Washington, DC, US : American Psychological Association, 2022, ix, 467&lt;/publisher&gt;&lt;urls&gt;&lt;/urls&gt;&lt;remote-database-name&gt;WorldCat.org&lt;/remote-database-name&gt;&lt;/record&gt;&lt;/Cite&gt;&lt;/EndNote&gt;</w:instrText>
      </w:r>
      <w:r w:rsidR="00DE3860" w:rsidRPr="00761A42">
        <w:rPr>
          <w:lang w:val="en-US"/>
        </w:rPr>
        <w:fldChar w:fldCharType="separate"/>
      </w:r>
      <w:r w:rsidR="00DE3860" w:rsidRPr="00761A42">
        <w:rPr>
          <w:noProof/>
          <w:lang w:val="en-US"/>
        </w:rPr>
        <w:t>(Siefert et al., 2022)</w:t>
      </w:r>
      <w:r w:rsidR="00DE3860" w:rsidRPr="00761A42">
        <w:rPr>
          <w:lang w:val="en-US"/>
        </w:rPr>
        <w:fldChar w:fldCharType="end"/>
      </w:r>
      <w:r w:rsidR="00DE3860" w:rsidRPr="00761A42">
        <w:rPr>
          <w:lang w:val="en-US"/>
        </w:rPr>
        <w:t xml:space="preserve">. Lastly, the diagnosis of BPD relies on observable behavior. Affective neuroscience has emerged as a method to identify neurobiological markers which serve as an objective tool to diagnose a PD </w:t>
      </w:r>
      <w:r w:rsidR="00402C42">
        <w:rPr>
          <w:lang w:val="en-US"/>
        </w:rPr>
        <w:t xml:space="preserve">via machine learning methods </w:t>
      </w:r>
      <w:r w:rsidR="00DE3860" w:rsidRPr="00761A42">
        <w:rPr>
          <w:lang w:val="en-US"/>
        </w:rPr>
        <w:fldChar w:fldCharType="begin"/>
      </w:r>
      <w:r w:rsidR="00DE3860" w:rsidRPr="00761A42">
        <w:rPr>
          <w:lang w:val="en-US"/>
        </w:rPr>
        <w:instrText xml:space="preserve"> ADDIN EN.CITE &lt;EndNote&gt;&lt;Cite&gt;&lt;Author&gt;Grecucci&lt;/Author&gt;&lt;Year&gt;2022&lt;/Year&gt;&lt;RecNum&gt;10&lt;/RecNum&gt;&lt;DisplayText&gt;(Grecucci et al., 2022)&lt;/DisplayText&gt;&lt;record&gt;&lt;rec-number&gt;10&lt;/rec-number&gt;&lt;foreign-keys&gt;&lt;key app="EN" db-id="9f20sxrr3vadw9epdrt500rtxsw2fa2tt5dx" timestamp="1670499761"&gt;10&lt;/key&gt;&lt;/foreign-keys&gt;&lt;ref-type name="Journal Article"&gt;17&lt;/ref-type&gt;&lt;contributors&gt;&lt;authors&gt;&lt;author&gt;Grecucci, Alessandro&lt;/author&gt;&lt;author&gt;Lapomarda, Gaia&lt;/author&gt;&lt;author&gt;Messina, Irene&lt;/author&gt;&lt;author&gt;Monachesi, Bianca&lt;/author&gt;&lt;author&gt;Sorella, Sara&lt;/author&gt;&lt;author&gt;Siugzdaite, Roma&lt;/author&gt;&lt;/authors&gt;&lt;/contributors&gt;&lt;titles&gt;&lt;title&gt;Structural features related to affective instability correctly classify patients with Borderline Personality Disorder. A Supervised Machine Learning approach&lt;/title&gt;&lt;secondary-title&gt;Frontiers in Psychiatry&lt;/secondary-title&gt;&lt;/titles&gt;&lt;periodical&gt;&lt;full-title&gt;Frontiers in Psychiatry&lt;/full-title&gt;&lt;/periodical&gt;&lt;volume&gt;13&lt;/volume&gt;&lt;dates&gt;&lt;year&gt;2022&lt;/year&gt;&lt;/dates&gt;&lt;urls&gt;&lt;/urls&gt;&lt;/record&gt;&lt;/Cite&gt;&lt;/EndNote&gt;</w:instrText>
      </w:r>
      <w:r w:rsidR="00DE3860" w:rsidRPr="00761A42">
        <w:rPr>
          <w:lang w:val="en-US"/>
        </w:rPr>
        <w:fldChar w:fldCharType="separate"/>
      </w:r>
      <w:r w:rsidR="00DE3860" w:rsidRPr="00761A42">
        <w:rPr>
          <w:noProof/>
          <w:lang w:val="en-US"/>
        </w:rPr>
        <w:t>(Grecucci et al., 2022)</w:t>
      </w:r>
      <w:r w:rsidR="00DE3860" w:rsidRPr="00761A42">
        <w:rPr>
          <w:lang w:val="en-US"/>
        </w:rPr>
        <w:fldChar w:fldCharType="end"/>
      </w:r>
      <w:r w:rsidR="00DE3860" w:rsidRPr="00761A42">
        <w:rPr>
          <w:lang w:val="en-US"/>
        </w:rPr>
        <w:t xml:space="preserve">. </w:t>
      </w:r>
      <w:r w:rsidR="00402C42">
        <w:rPr>
          <w:lang w:val="en-US"/>
        </w:rPr>
        <w:t xml:space="preserve">Previous studies suffered from many limitations such as the use of </w:t>
      </w:r>
      <w:r w:rsidR="00DE3860" w:rsidRPr="00761A42">
        <w:rPr>
          <w:lang w:val="en-US"/>
        </w:rPr>
        <w:t xml:space="preserve">mass univariate analysis, which </w:t>
      </w:r>
      <w:r w:rsidR="005B55B1">
        <w:rPr>
          <w:lang w:val="en-US"/>
        </w:rPr>
        <w:t>can</w:t>
      </w:r>
      <w:r w:rsidR="00DE3860" w:rsidRPr="00761A42">
        <w:rPr>
          <w:lang w:val="en-US"/>
        </w:rPr>
        <w:t xml:space="preserve"> only look at each voxel separately, ignoring statistical relationship</w:t>
      </w:r>
      <w:r w:rsidR="005B55B1">
        <w:rPr>
          <w:lang w:val="en-US"/>
        </w:rPr>
        <w:t>s</w:t>
      </w:r>
      <w:r w:rsidR="00DE3860" w:rsidRPr="00761A42">
        <w:rPr>
          <w:lang w:val="en-US"/>
        </w:rPr>
        <w:t xml:space="preserve"> between voxels </w:t>
      </w:r>
      <w:r w:rsidR="00DE3860" w:rsidRPr="00761A42">
        <w:rPr>
          <w:lang w:val="en-US"/>
        </w:rPr>
        <w:fldChar w:fldCharType="begin">
          <w:fldData xml:space="preserve">PEVuZE5vdGU+PENpdGU+PEF1dGhvcj5MYXBvbWFyZGE8L0F1dGhvcj48WWVhcj4yMDIxPC9ZZWFy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==
</w:fldData>
        </w:fldChar>
      </w:r>
      <w:r w:rsidR="00DE3860" w:rsidRPr="00761A42">
        <w:rPr>
          <w:lang w:val="en-US"/>
        </w:rPr>
        <w:instrText xml:space="preserve"> ADDIN EN.CITE </w:instrText>
      </w:r>
      <w:r w:rsidR="00DE3860" w:rsidRPr="00761A42">
        <w:rPr>
          <w:lang w:val="en-US"/>
        </w:rPr>
        <w:fldChar w:fldCharType="begin">
          <w:fldData xml:space="preserve">PEVuZE5vdGU+PENpdGU+PEF1dGhvcj5MYXBvbWFyZGE8L0F1dGhvcj48WWVhcj4yMDIxPC9ZZWFy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==
</w:fldData>
        </w:fldChar>
      </w:r>
      <w:r w:rsidR="00DE3860" w:rsidRPr="00761A42">
        <w:rPr>
          <w:lang w:val="en-US"/>
        </w:rPr>
        <w:instrText xml:space="preserve"> ADDIN EN.CITE.DATA </w:instrText>
      </w:r>
      <w:r w:rsidR="00DE3860" w:rsidRPr="00761A42">
        <w:rPr>
          <w:lang w:val="en-US"/>
        </w:rPr>
      </w:r>
      <w:r w:rsidR="00DE3860" w:rsidRPr="00761A42">
        <w:rPr>
          <w:lang w:val="en-US"/>
        </w:rPr>
        <w:fldChar w:fldCharType="end"/>
      </w:r>
      <w:r w:rsidR="00DE3860" w:rsidRPr="00761A42">
        <w:rPr>
          <w:lang w:val="en-US"/>
        </w:rPr>
      </w:r>
      <w:r w:rsidR="00DE3860" w:rsidRPr="00761A42">
        <w:rPr>
          <w:lang w:val="en-US"/>
        </w:rPr>
        <w:fldChar w:fldCharType="separate"/>
      </w:r>
      <w:r w:rsidR="00DE3860" w:rsidRPr="00761A42">
        <w:rPr>
          <w:noProof/>
          <w:lang w:val="en-US"/>
        </w:rPr>
        <w:t>(Lapomarda et al., 2021; Sorella et al., 2019)</w:t>
      </w:r>
      <w:r w:rsidR="00DE3860" w:rsidRPr="00761A42">
        <w:rPr>
          <w:lang w:val="en-US"/>
        </w:rPr>
        <w:fldChar w:fldCharType="end"/>
      </w:r>
      <w:r w:rsidR="00DE3860" w:rsidRPr="00761A42">
        <w:rPr>
          <w:lang w:val="en-US"/>
        </w:rPr>
        <w:t xml:space="preserve">. Another disadvantage is the consideration of the average of individuals within each group, ignoring individual variances. Finally, in the </w:t>
      </w:r>
      <w:proofErr w:type="gramStart"/>
      <w:r w:rsidR="00DE3860" w:rsidRPr="00761A42">
        <w:rPr>
          <w:lang w:val="en-US"/>
        </w:rPr>
        <w:t>mentioned studies</w:t>
      </w:r>
      <w:proofErr w:type="gramEnd"/>
      <w:r w:rsidR="00DE3860" w:rsidRPr="00761A42">
        <w:rPr>
          <w:lang w:val="en-US"/>
        </w:rPr>
        <w:t xml:space="preserve"> the results have not been tested on new cases, thus no conclusion about generalizability can be made. Machine learning is a promising tool to overcome th</w:t>
      </w:r>
      <w:r w:rsidR="00D31FAF">
        <w:rPr>
          <w:lang w:val="en-US"/>
        </w:rPr>
        <w:t>e</w:t>
      </w:r>
      <w:r w:rsidR="00DE3860" w:rsidRPr="00761A42">
        <w:rPr>
          <w:lang w:val="en-US"/>
        </w:rPr>
        <w:t xml:space="preserve">se </w:t>
      </w:r>
      <w:r w:rsidR="00DE3860" w:rsidRPr="00761A42">
        <w:rPr>
          <w:lang w:val="en-US"/>
        </w:rPr>
        <w:lastRenderedPageBreak/>
        <w:t xml:space="preserve">limitations. Three studies have used machine learning to investigate the neural correlates of BPD. </w:t>
      </w:r>
      <w:r w:rsidR="00DE3860" w:rsidRPr="00761A42">
        <w:rPr>
          <w:lang w:val="en-US"/>
        </w:rPr>
        <w:fldChar w:fldCharType="begin"/>
      </w:r>
      <w:r w:rsidR="00DE3860" w:rsidRPr="00761A42">
        <w:rPr>
          <w:lang w:val="en-US"/>
        </w:rPr>
        <w:instrText xml:space="preserve"> ADDIN EN.CITE &lt;EndNote&gt;&lt;Cite AuthorYear="1"&gt;&lt;Author&gt;Grecucci&lt;/Author&gt;&lt;Year&gt;2022&lt;/Year&gt;&lt;RecNum&gt;10&lt;/RecNum&gt;&lt;DisplayText&gt;Grecucci et al. (2022)&lt;/DisplayText&gt;&lt;record&gt;&lt;rec-number&gt;10&lt;/rec-number&gt;&lt;foreign-keys&gt;&lt;key app="EN" db-id="9f20sxrr3vadw9epdrt500rtxsw2fa2tt5dx" timestamp="1670499761"&gt;10&lt;/key&gt;&lt;/foreign-keys&gt;&lt;ref-type name="Journal Article"&gt;17&lt;/ref-type&gt;&lt;contributors&gt;&lt;authors&gt;&lt;author&gt;Grecucci, Alessandro&lt;/author&gt;&lt;author&gt;Lapomarda, Gaia&lt;/author&gt;&lt;author&gt;Messina, Irene&lt;/author&gt;&lt;author&gt;Monachesi, Bianca&lt;/author&gt;&lt;author&gt;Sorella, Sara&lt;/author&gt;&lt;author&gt;Siugzdaite, Roma&lt;/author&gt;&lt;/authors&gt;&lt;/contributors&gt;&lt;titles&gt;&lt;title&gt;Structural features related to affective instability correctly classify patients with Borderline Personality Disorder. A Supervised Machine Learning approach&lt;/title&gt;&lt;secondary-title&gt;Frontiers in Psychiatry&lt;/secondary-title&gt;&lt;/titles&gt;&lt;periodical&gt;&lt;full-title&gt;Frontiers in Psychiatry&lt;/full-title&gt;&lt;/periodical&gt;&lt;volume&gt;13&lt;/volume&gt;&lt;dates&gt;&lt;year&gt;2022&lt;/year&gt;&lt;/dates&gt;&lt;urls&gt;&lt;/urls&gt;&lt;/record&gt;&lt;/Cite&gt;&lt;/EndNote&gt;</w:instrText>
      </w:r>
      <w:r w:rsidR="00DE3860" w:rsidRPr="00761A42">
        <w:rPr>
          <w:lang w:val="en-US"/>
        </w:rPr>
        <w:fldChar w:fldCharType="separate"/>
      </w:r>
      <w:r w:rsidR="00DE3860" w:rsidRPr="00761A42">
        <w:rPr>
          <w:noProof/>
          <w:lang w:val="en-US"/>
        </w:rPr>
        <w:t>Grecucci et al. (2022)</w:t>
      </w:r>
      <w:r w:rsidR="00DE3860" w:rsidRPr="00761A42">
        <w:rPr>
          <w:lang w:val="en-US"/>
        </w:rPr>
        <w:fldChar w:fldCharType="end"/>
      </w:r>
      <w:r w:rsidR="00DE3860" w:rsidRPr="00761A42">
        <w:rPr>
          <w:lang w:val="en-US"/>
        </w:rPr>
        <w:t xml:space="preserve"> constructed a predictive model of </w:t>
      </w:r>
      <w:r w:rsidR="004B39F5">
        <w:rPr>
          <w:lang w:val="en-US"/>
        </w:rPr>
        <w:t>Border Personality Disorder (</w:t>
      </w:r>
      <w:r w:rsidR="00DE3860" w:rsidRPr="00761A42">
        <w:rPr>
          <w:lang w:val="en-US"/>
        </w:rPr>
        <w:t>BPD</w:t>
      </w:r>
      <w:r w:rsidR="004B39F5">
        <w:rPr>
          <w:lang w:val="en-US"/>
        </w:rPr>
        <w:t>)</w:t>
      </w:r>
      <w:r w:rsidR="00DE3860" w:rsidRPr="00761A42">
        <w:rPr>
          <w:lang w:val="en-US"/>
        </w:rPr>
        <w:t xml:space="preserve"> by using </w:t>
      </w:r>
      <w:r w:rsidR="004B39F5">
        <w:rPr>
          <w:lang w:val="en-US"/>
        </w:rPr>
        <w:t>Multiple Kernel learning, a form of Support Vector Machine for classification</w:t>
      </w:r>
      <w:r w:rsidR="00DE3860" w:rsidRPr="00761A42">
        <w:rPr>
          <w:lang w:val="en-US"/>
        </w:rPr>
        <w:t xml:space="preserve">. This approach identifies brain areas that contribute to the model as the most relevant source for classification by using whole-brain pattern-based information </w:t>
      </w:r>
      <w:r w:rsidR="00DE3860" w:rsidRPr="00761A42">
        <w:rPr>
          <w:lang w:val="en-US"/>
        </w:rPr>
        <w:fldChar w:fldCharType="begin"/>
      </w:r>
      <w:r w:rsidR="00DE3860" w:rsidRPr="00761A42">
        <w:rPr>
          <w:lang w:val="en-US"/>
        </w:rPr>
        <w:instrText xml:space="preserve"> ADDIN EN.CITE &lt;EndNote&gt;&lt;Cite&gt;&lt;Author&gt;Mourao-Miranda&lt;/Author&gt;&lt;Year&gt;2012&lt;/Year&gt;&lt;RecNum&gt;54&lt;/RecNum&gt;&lt;DisplayText&gt;(Mourao-Miranda et al., 2012)&lt;/DisplayText&gt;&lt;record&gt;&lt;rec-number&gt;54&lt;/rec-number&gt;&lt;foreign-keys&gt;&lt;key app="EN" db-id="9f20sxrr3vadw9epdrt500rtxsw2fa2tt5dx" timestamp="1675177248"&gt;54&lt;/key&gt;&lt;/foreign-keys&gt;&lt;ref-type name="Conference Proceedings"&gt;10&lt;/ref-type&gt;&lt;contributors&gt;&lt;authors&gt;&lt;author&gt;Mourao-Miranda, Janaina&lt;/author&gt;&lt;author&gt;Portual, L&lt;/author&gt;&lt;author&gt;Rondina, JM&lt;/author&gt;&lt;author&gt;Shawe-Taylor, John&lt;/author&gt;&lt;/authors&gt;&lt;/contributors&gt;&lt;titles&gt;&lt;title&gt;Elastic-net Multiple Kernel Learning for multi-region neuroimaging-based diagnosis&lt;/title&gt;&lt;secondary-title&gt;Proceedings of the 2nd NIPS Workshop on Machine Learning and Interpretation in Neuroimaging&lt;/secondary-title&gt;&lt;/titles&gt;&lt;pages&gt;1-8&lt;/pages&gt;&lt;dates&gt;&lt;year&gt;2012&lt;/year&gt;&lt;/dates&gt;&lt;urls&gt;&lt;/urls&gt;&lt;/record&gt;&lt;/Cite&gt;&lt;/EndNote&gt;</w:instrText>
      </w:r>
      <w:r w:rsidR="00DE3860" w:rsidRPr="00761A42">
        <w:rPr>
          <w:lang w:val="en-US"/>
        </w:rPr>
        <w:fldChar w:fldCharType="separate"/>
      </w:r>
      <w:r w:rsidR="00DE3860" w:rsidRPr="00761A42">
        <w:rPr>
          <w:noProof/>
          <w:lang w:val="en-US"/>
        </w:rPr>
        <w:t>(Mourao-Miranda et al., 2012)</w:t>
      </w:r>
      <w:r w:rsidR="00DE3860" w:rsidRPr="00761A42">
        <w:rPr>
          <w:lang w:val="en-US"/>
        </w:rPr>
        <w:fldChar w:fldCharType="end"/>
      </w:r>
      <w:r w:rsidR="00DE3860" w:rsidRPr="00761A42">
        <w:rPr>
          <w:lang w:val="en-US"/>
        </w:rPr>
        <w:t>. The authors were able to outline a specific neuronal circuit, including the right Putamen, the left thalamus, the right fusiform gyrus, the right amygdala, the lingual gyrus, the right middle, and superior orbitofrontal cortex (OFC</w:t>
      </w:r>
      <w:proofErr w:type="gramStart"/>
      <w:r w:rsidR="00DE3860" w:rsidRPr="00761A42">
        <w:rPr>
          <w:lang w:val="en-US"/>
        </w:rPr>
        <w:t>), the left pallidum</w:t>
      </w:r>
      <w:proofErr w:type="gramEnd"/>
      <w:r w:rsidR="00DE3860" w:rsidRPr="00761A42">
        <w:rPr>
          <w:lang w:val="en-US"/>
        </w:rPr>
        <w:t xml:space="preserve">, the left fusiform gyrus, and portions of the cerebellum, supporting previous findings. </w:t>
      </w:r>
      <w:r w:rsidR="004B39F5">
        <w:rPr>
          <w:lang w:val="en-US"/>
        </w:rPr>
        <w:t>In another</w:t>
      </w:r>
      <w:r w:rsidR="00DE3860" w:rsidRPr="00761A42">
        <w:rPr>
          <w:lang w:val="en-US"/>
        </w:rPr>
        <w:t xml:space="preserve"> study</w:t>
      </w:r>
      <w:r w:rsidR="004B39F5">
        <w:rPr>
          <w:lang w:val="en-US"/>
        </w:rPr>
        <w:t>,</w:t>
      </w:r>
      <w:r w:rsidR="00DE3860" w:rsidRPr="00761A42">
        <w:rPr>
          <w:lang w:val="en-US"/>
        </w:rPr>
        <w:t xml:space="preserve"> </w:t>
      </w:r>
      <w:r w:rsidR="00DE3860" w:rsidRPr="00761A42">
        <w:rPr>
          <w:lang w:val="en-US"/>
        </w:rPr>
        <w:fldChar w:fldCharType="begin"/>
      </w:r>
      <w:r w:rsidR="00DE3860" w:rsidRPr="00761A42">
        <w:rPr>
          <w:lang w:val="en-US"/>
        </w:rPr>
        <w:instrText xml:space="preserve"> ADDIN EN.CITE &lt;EndNote&gt;&lt;Cite AuthorYear="1"&gt;&lt;Author&gt;Grecucci&lt;/Author&gt;&lt;Year&gt;2023&lt;/Year&gt;&lt;RecNum&gt;92&lt;/RecNum&gt;&lt;DisplayText&gt;Grecucci et al. (2023)&lt;/DisplayText&gt;&lt;record&gt;&lt;rec-number&gt;92&lt;/rec-number&gt;&lt;foreign-keys&gt;&lt;key app="EN" db-id="9f20sxrr3vadw9epdrt500rtxsw2fa2tt5dx" timestamp="1681715153"&gt;92&lt;/key&gt;&lt;/foreign-keys&gt;&lt;ref-type name="Journal Article"&gt;17&lt;/ref-type&gt;&lt;contributors&gt;&lt;authors&gt;&lt;author&gt;Grecucci, Alessandro&lt;/author&gt;&lt;author&gt;Dadomo, Harold&lt;/author&gt;&lt;author&gt;Salvato, Gerardo&lt;/author&gt;&lt;author&gt;Lapomarda, Gaia&lt;/author&gt;&lt;author&gt;Sorella, Sara&lt;/author&gt;&lt;author&gt;Messina, Irene&lt;/author&gt;&lt;/authors&gt;&lt;/contributors&gt;&lt;titles&gt;&lt;title&gt;Abnormal Brain Circuits Characterize Borderline Personality and Mediate the Relationship between Childhood Traumas and Symptoms: A mCCA+jICA and Random Forest Approach&lt;/title&gt;&lt;secondary-title&gt;Sensors&lt;/secondary-title&gt;&lt;/titles&gt;&lt;periodical&gt;&lt;full-title&gt;Sensors&lt;/full-title&gt;&lt;/periodical&gt;&lt;pages&gt;2862&lt;/pages&gt;&lt;volume&gt;23&lt;/volume&gt;&lt;number&gt;5&lt;/number&gt;&lt;dates&gt;&lt;year&gt;2023&lt;/year&gt;&lt;/dates&gt;&lt;isbn&gt;1424-8220&lt;/isbn&gt;&lt;accession-num&gt;doi:10.3390/s23052862&lt;/accession-num&gt;&lt;urls&gt;&lt;related-urls&gt;&lt;url&gt;https://www.mdpi.com/1424-8220/23/5/2862&lt;/url&gt;&lt;/related-urls&gt;&lt;/urls&gt;&lt;/record&gt;&lt;/Cite&gt;&lt;/EndNote&gt;</w:instrText>
      </w:r>
      <w:r w:rsidR="00DE3860" w:rsidRPr="00761A42">
        <w:rPr>
          <w:lang w:val="en-US"/>
        </w:rPr>
        <w:fldChar w:fldCharType="separate"/>
      </w:r>
      <w:r w:rsidR="00DE3860" w:rsidRPr="00761A42">
        <w:rPr>
          <w:noProof/>
          <w:lang w:val="en-US"/>
        </w:rPr>
        <w:t>Grecucci et al. (2023)</w:t>
      </w:r>
      <w:r w:rsidR="00DE3860" w:rsidRPr="00761A42">
        <w:rPr>
          <w:lang w:val="en-US"/>
        </w:rPr>
        <w:fldChar w:fldCharType="end"/>
      </w:r>
      <w:r w:rsidR="00DE3860" w:rsidRPr="00761A42">
        <w:rPr>
          <w:lang w:val="en-US"/>
        </w:rPr>
        <w:t xml:space="preserve"> provided further strength and insight into these findings. By applying a combination of supervised </w:t>
      </w:r>
      <w:r w:rsidR="004B39F5">
        <w:rPr>
          <w:lang w:val="en-US"/>
        </w:rPr>
        <w:t xml:space="preserve">(Random Forest) </w:t>
      </w:r>
      <w:r w:rsidR="00DE3860" w:rsidRPr="00761A42">
        <w:rPr>
          <w:lang w:val="en-US"/>
        </w:rPr>
        <w:t>and unsupervised ML</w:t>
      </w:r>
      <w:r w:rsidR="004B39F5">
        <w:rPr>
          <w:lang w:val="en-US"/>
        </w:rPr>
        <w:t xml:space="preserve"> (</w:t>
      </w:r>
      <w:proofErr w:type="spellStart"/>
      <w:r w:rsidR="004B39F5" w:rsidRPr="004B39F5">
        <w:rPr>
          <w:lang w:val="en-US"/>
        </w:rPr>
        <w:t>mCCA+jICA</w:t>
      </w:r>
      <w:proofErr w:type="spellEnd"/>
      <w:r w:rsidR="004B39F5">
        <w:rPr>
          <w:lang w:val="en-US"/>
        </w:rPr>
        <w:t>)</w:t>
      </w:r>
      <w:r w:rsidR="00DE3860" w:rsidRPr="00761A42">
        <w:rPr>
          <w:lang w:val="en-US"/>
        </w:rPr>
        <w:t xml:space="preserve"> the brain was parceled into networks of covarying gr</w:t>
      </w:r>
      <w:r w:rsidR="00CD3B1D">
        <w:rPr>
          <w:lang w:val="en-US"/>
        </w:rPr>
        <w:t>e</w:t>
      </w:r>
      <w:r w:rsidR="00DE3860" w:rsidRPr="00761A42">
        <w:rPr>
          <w:lang w:val="en-US"/>
        </w:rPr>
        <w:t>y and white matter concentration. Second, the authors were able to build from this a predictive model which was able to classify individuals with BPD. The use of machine learning in this study had the advantage that it was able to clearly unravel any potential ambiguity and that the found networks were able to correctly classify new unobserved cases.</w:t>
      </w:r>
      <w:r w:rsidR="00402C42">
        <w:rPr>
          <w:lang w:val="en-US"/>
        </w:rPr>
        <w:t xml:space="preserve"> </w:t>
      </w:r>
      <w:r w:rsidR="004B39F5">
        <w:rPr>
          <w:lang w:val="en-US"/>
        </w:rPr>
        <w:t>A more recent</w:t>
      </w:r>
      <w:r w:rsidR="00DE3860" w:rsidRPr="00761A42">
        <w:rPr>
          <w:lang w:val="en-US"/>
        </w:rPr>
        <w:t xml:space="preserve"> study by </w:t>
      </w:r>
      <w:r w:rsidR="00DE3860" w:rsidRPr="00761A42">
        <w:rPr>
          <w:lang w:val="en-US"/>
        </w:rPr>
        <w:fldChar w:fldCharType="begin"/>
      </w:r>
      <w:r w:rsidR="00DE3860" w:rsidRPr="00761A42">
        <w:rPr>
          <w:lang w:val="en-US"/>
        </w:rPr>
        <w:instrText xml:space="preserve"> ADDIN EN.CITE &lt;EndNote&gt;&lt;Cite AuthorYear="1"&gt;&lt;Author&gt;Langerbeck&lt;/Author&gt;&lt;Year&gt;2023&lt;/Year&gt;&lt;RecNum&gt;114&lt;/RecNum&gt;&lt;DisplayText&gt;Langerbeck et al. (2023)&lt;/DisplayText&gt;&lt;record&gt;&lt;rec-number&gt;114&lt;/rec-number&gt;&lt;foreign-keys&gt;&lt;key app="EN" db-id="9f20sxrr3vadw9epdrt500rtxsw2fa2tt5dx" timestamp="1702283440"&gt;114&lt;/key&gt;&lt;/foreign-keys&gt;&lt;ref-type name="Journal Article"&gt;17&lt;/ref-type&gt;&lt;contributors&gt;&lt;authors&gt;&lt;author&gt;Langerbeck, Miriam&lt;/author&gt;&lt;author&gt;Baggio, Teresa&lt;/author&gt;&lt;author&gt;Messina, Irene&lt;/author&gt;&lt;author&gt;Bhat, Salil&lt;/author&gt;&lt;author&gt;Grecucci, Alessandro&lt;/author&gt;&lt;/authors&gt;&lt;/contributors&gt;&lt;titles&gt;&lt;title&gt;Borderline shades: Morphometric features predict borderline personality traits but not histrionic traits&lt;/title&gt;&lt;secondary-title&gt;NeuroImage: Clinical&lt;/secondary-title&gt;&lt;/titles&gt;&lt;periodical&gt;&lt;full-title&gt;NeuroImage: Clinical&lt;/full-title&gt;&lt;/periodical&gt;&lt;pages&gt;103530&lt;/pages&gt;&lt;volume&gt;40&lt;/volume&gt;&lt;dates&gt;&lt;year&gt;2023&lt;/year&gt;&lt;/dates&gt;&lt;isbn&gt;2213-1582&lt;/isbn&gt;&lt;urls&gt;&lt;/urls&gt;&lt;/record&gt;&lt;/Cite&gt;&lt;/EndNote&gt;</w:instrText>
      </w:r>
      <w:r w:rsidR="00DE3860" w:rsidRPr="00761A42">
        <w:rPr>
          <w:lang w:val="en-US"/>
        </w:rPr>
        <w:fldChar w:fldCharType="separate"/>
      </w:r>
      <w:r w:rsidR="00DE3860" w:rsidRPr="00761A42">
        <w:rPr>
          <w:noProof/>
          <w:lang w:val="en-US"/>
        </w:rPr>
        <w:t>Langerbeck et al. (2023)</w:t>
      </w:r>
      <w:r w:rsidR="00DE3860" w:rsidRPr="00761A42">
        <w:rPr>
          <w:lang w:val="en-US"/>
        </w:rPr>
        <w:fldChar w:fldCharType="end"/>
      </w:r>
      <w:r w:rsidR="00DE3860" w:rsidRPr="00761A42">
        <w:rPr>
          <w:lang w:val="en-US"/>
        </w:rPr>
        <w:t xml:space="preserve"> investigated the neural correlates of borderline </w:t>
      </w:r>
      <w:r w:rsidR="004B39F5">
        <w:rPr>
          <w:lang w:val="en-US"/>
        </w:rPr>
        <w:t xml:space="preserve">personality </w:t>
      </w:r>
      <w:r w:rsidR="00DE3860" w:rsidRPr="00761A42">
        <w:rPr>
          <w:lang w:val="en-US"/>
        </w:rPr>
        <w:t xml:space="preserve">trait </w:t>
      </w:r>
      <w:r w:rsidR="004B39F5">
        <w:rPr>
          <w:lang w:val="en-US"/>
        </w:rPr>
        <w:t xml:space="preserve">(BPT) </w:t>
      </w:r>
      <w:r w:rsidR="00DE3860" w:rsidRPr="00761A42">
        <w:rPr>
          <w:lang w:val="en-US"/>
        </w:rPr>
        <w:t xml:space="preserve">using a subclinical sample. By applying </w:t>
      </w:r>
      <w:r w:rsidR="004B39F5">
        <w:rPr>
          <w:lang w:val="en-US"/>
        </w:rPr>
        <w:t>Kernel Ridge Regression (</w:t>
      </w:r>
      <w:r w:rsidR="00DE3860" w:rsidRPr="00761A42">
        <w:rPr>
          <w:lang w:val="en-US"/>
        </w:rPr>
        <w:t>KRR</w:t>
      </w:r>
      <w:r w:rsidR="004B39F5">
        <w:rPr>
          <w:lang w:val="en-US"/>
        </w:rPr>
        <w:t>), a form of Support Vector Regression,</w:t>
      </w:r>
      <w:r w:rsidR="00DE3860" w:rsidRPr="00761A42">
        <w:rPr>
          <w:lang w:val="en-US"/>
        </w:rPr>
        <w:t xml:space="preserve"> the authors were able to provide a distinctive circuit, based on a whole brain level, including the frontal and </w:t>
      </w:r>
      <w:r w:rsidR="00DE3860" w:rsidRPr="00761A42">
        <w:rPr>
          <w:snapToGrid w:val="0"/>
          <w:color w:val="000000"/>
          <w:lang w:val="en-US" w:bidi="en-US"/>
        </w:rPr>
        <w:t xml:space="preserve">parietal regions, as well as the Heschl’s area, the thalamus, the cingulum, and the insula. Furthermore, </w:t>
      </w:r>
      <w:r w:rsidR="00DE3860" w:rsidRPr="00761A42">
        <w:rPr>
          <w:lang w:val="en-US"/>
        </w:rPr>
        <w:t xml:space="preserve">BPT predictions increase when only the regions limited to the brain circuit derived from the BPD model </w:t>
      </w:r>
      <w:r w:rsidR="00DE3860" w:rsidRPr="00761A42">
        <w:rPr>
          <w:lang w:val="en-US"/>
        </w:rPr>
        <w:fldChar w:fldCharType="begin"/>
      </w:r>
      <w:r w:rsidR="00DE3860" w:rsidRPr="00761A42">
        <w:rPr>
          <w:lang w:val="en-US"/>
        </w:rPr>
        <w:instrText xml:space="preserve"> ADDIN EN.CITE &lt;EndNote&gt;&lt;Cite&gt;&lt;Author&gt;Grecucci&lt;/Author&gt;&lt;Year&gt;2022&lt;/Year&gt;&lt;RecNum&gt;10&lt;/RecNum&gt;&lt;DisplayText&gt;(Grecucci et al., 2022)&lt;/DisplayText&gt;&lt;record&gt;&lt;rec-number&gt;10&lt;/rec-number&gt;&lt;foreign-keys&gt;&lt;key app="EN" db-id="9f20sxrr3vadw9epdrt500rtxsw2fa2tt5dx" timestamp="1670499761"&gt;10&lt;/key&gt;&lt;/foreign-keys&gt;&lt;ref-type name="Journal Article"&gt;17&lt;/ref-type&gt;&lt;contributors&gt;&lt;authors&gt;&lt;author&gt;Grecucci, Alessandro&lt;/author&gt;&lt;author&gt;Lapomarda, Gaia&lt;/author&gt;&lt;author&gt;Messina, Irene&lt;/author&gt;&lt;author&gt;Monachesi, Bianca&lt;/author&gt;&lt;author&gt;Sorella, Sara&lt;/author&gt;&lt;author&gt;Siugzdaite, Roma&lt;/author&gt;&lt;/authors&gt;&lt;/contributors&gt;&lt;titles&gt;&lt;title&gt;Structural features related to affective instability correctly classify patients with Borderline Personality Disorder. A Supervised Machine Learning approach&lt;/title&gt;&lt;secondary-title&gt;Frontiers in Psychiatry&lt;/secondary-title&gt;&lt;/titles&gt;&lt;periodical&gt;&lt;full-title&gt;Frontiers in Psychiatry&lt;/full-title&gt;&lt;/periodical&gt;&lt;volume&gt;13&lt;/volume&gt;&lt;dates&gt;&lt;year&gt;2022&lt;/year&gt;&lt;/dates&gt;&lt;urls&gt;&lt;/urls&gt;&lt;/record&gt;&lt;/Cite&gt;&lt;/EndNote&gt;</w:instrText>
      </w:r>
      <w:r w:rsidR="00DE3860" w:rsidRPr="00761A42">
        <w:rPr>
          <w:lang w:val="en-US"/>
        </w:rPr>
        <w:fldChar w:fldCharType="separate"/>
      </w:r>
      <w:r w:rsidR="00DE3860" w:rsidRPr="00761A42">
        <w:rPr>
          <w:noProof/>
          <w:lang w:val="en-US"/>
        </w:rPr>
        <w:t>(Grecucci et al., 2022)</w:t>
      </w:r>
      <w:r w:rsidR="00DE3860" w:rsidRPr="00761A42">
        <w:rPr>
          <w:lang w:val="en-US"/>
        </w:rPr>
        <w:fldChar w:fldCharType="end"/>
      </w:r>
      <w:r w:rsidR="00DE3860" w:rsidRPr="00761A42">
        <w:rPr>
          <w:lang w:val="en-US"/>
        </w:rPr>
        <w:t xml:space="preserve"> </w:t>
      </w:r>
      <w:r w:rsidR="00E43F6D">
        <w:rPr>
          <w:lang w:val="en-US"/>
        </w:rPr>
        <w:t>are</w:t>
      </w:r>
      <w:r w:rsidR="00DE3860" w:rsidRPr="00761A42">
        <w:rPr>
          <w:lang w:val="en-US"/>
        </w:rPr>
        <w:t xml:space="preserve"> considered, thereby confirming a certain overlap in brain structure between subclinical and clinical samples. This study shows that ML </w:t>
      </w:r>
      <w:proofErr w:type="gramStart"/>
      <w:r w:rsidR="00DE3860" w:rsidRPr="00761A42">
        <w:rPr>
          <w:lang w:val="en-US"/>
        </w:rPr>
        <w:t>is able to</w:t>
      </w:r>
      <w:proofErr w:type="gramEnd"/>
      <w:r w:rsidR="00DE3860" w:rsidRPr="00761A42">
        <w:rPr>
          <w:lang w:val="en-US"/>
        </w:rPr>
        <w:t xml:space="preserve"> classify new cases when using dimensional scales, like personality traits. </w:t>
      </w:r>
    </w:p>
    <w:p w14:paraId="39793B44" w14:textId="77777777" w:rsidR="00520220" w:rsidRDefault="00520220" w:rsidP="007747E7">
      <w:pPr>
        <w:pStyle w:val="app-para"/>
        <w:spacing w:line="360" w:lineRule="auto"/>
        <w:ind w:firstLine="720"/>
        <w:rPr>
          <w:lang w:val="en-US"/>
        </w:rPr>
      </w:pPr>
    </w:p>
    <w:tbl>
      <w:tblPr>
        <w:tblStyle w:val="TableGrid"/>
        <w:tblW w:w="0" w:type="auto"/>
        <w:tblLook w:val="04A0" w:firstRow="1" w:lastRow="0" w:firstColumn="1" w:lastColumn="0" w:noHBand="0" w:noVBand="1"/>
      </w:tblPr>
      <w:tblGrid>
        <w:gridCol w:w="1887"/>
        <w:gridCol w:w="5479"/>
        <w:gridCol w:w="1134"/>
      </w:tblGrid>
      <w:tr w:rsidR="00B1405E" w:rsidRPr="00B1405E" w14:paraId="3241F96A" w14:textId="77777777" w:rsidTr="00B1405E">
        <w:tc>
          <w:tcPr>
            <w:tcW w:w="8500" w:type="dxa"/>
            <w:gridSpan w:val="3"/>
            <w:vAlign w:val="center"/>
          </w:tcPr>
          <w:p w14:paraId="08F42B55" w14:textId="1C5E315C" w:rsidR="00B1405E" w:rsidRPr="00B1405E" w:rsidRDefault="00B1405E" w:rsidP="00A607F4">
            <w:pPr>
              <w:spacing w:before="100" w:beforeAutospacing="1" w:after="100" w:afterAutospacing="1"/>
              <w:jc w:val="both"/>
              <w:rPr>
                <w:rFonts w:ascii="Times New Roman" w:hAnsi="Times New Roman" w:cs="Times New Roman"/>
                <w:b/>
                <w:bCs/>
                <w:sz w:val="18"/>
                <w:szCs w:val="18"/>
                <w:lang w:val="en-US" w:eastAsia="it-IT"/>
              </w:rPr>
            </w:pPr>
            <w:r w:rsidRPr="00B1405E">
              <w:rPr>
                <w:rFonts w:ascii="Times New Roman" w:hAnsi="Times New Roman" w:cs="Times New Roman"/>
                <w:b/>
                <w:bCs/>
                <w:sz w:val="18"/>
                <w:szCs w:val="18"/>
                <w:lang w:val="en-US" w:eastAsia="it-IT"/>
              </w:rPr>
              <w:t>Table 2. Borderline personality</w:t>
            </w:r>
          </w:p>
          <w:p w14:paraId="4A36C575" w14:textId="535A1451" w:rsidR="00B1405E" w:rsidRPr="00B1405E" w:rsidRDefault="00B1405E" w:rsidP="00A607F4">
            <w:pPr>
              <w:spacing w:before="100" w:beforeAutospacing="1" w:after="100" w:afterAutospacing="1"/>
              <w:jc w:val="both"/>
              <w:rPr>
                <w:rFonts w:ascii="Times New Roman" w:hAnsi="Times New Roman" w:cs="Times New Roman"/>
                <w:b/>
                <w:bCs/>
                <w:sz w:val="18"/>
                <w:szCs w:val="18"/>
                <w:lang w:val="en-US" w:eastAsia="it-IT"/>
              </w:rPr>
            </w:pPr>
          </w:p>
        </w:tc>
      </w:tr>
      <w:tr w:rsidR="00B1405E" w:rsidRPr="00B1405E" w14:paraId="64D60CAF" w14:textId="77777777" w:rsidTr="00B1405E">
        <w:tc>
          <w:tcPr>
            <w:tcW w:w="1887" w:type="dxa"/>
            <w:vAlign w:val="center"/>
          </w:tcPr>
          <w:p w14:paraId="30B8CB34" w14:textId="77777777" w:rsidR="00B1405E" w:rsidRPr="00B1405E" w:rsidRDefault="00B1405E" w:rsidP="00A607F4">
            <w:pPr>
              <w:spacing w:before="100" w:beforeAutospacing="1" w:after="100" w:afterAutospacing="1"/>
              <w:jc w:val="both"/>
              <w:rPr>
                <w:rFonts w:ascii="Times New Roman" w:hAnsi="Times New Roman" w:cs="Times New Roman"/>
                <w:b/>
                <w:bCs/>
                <w:sz w:val="18"/>
                <w:szCs w:val="18"/>
                <w:lang w:val="en-US" w:eastAsia="it-IT"/>
              </w:rPr>
            </w:pPr>
            <w:r w:rsidRPr="00B1405E">
              <w:rPr>
                <w:rFonts w:ascii="Times New Roman" w:hAnsi="Times New Roman" w:cs="Times New Roman"/>
                <w:b/>
                <w:bCs/>
                <w:sz w:val="18"/>
                <w:szCs w:val="18"/>
                <w:lang w:val="en-US" w:eastAsia="it-IT"/>
              </w:rPr>
              <w:t>Authors</w:t>
            </w:r>
          </w:p>
        </w:tc>
        <w:tc>
          <w:tcPr>
            <w:tcW w:w="5479" w:type="dxa"/>
            <w:vAlign w:val="center"/>
          </w:tcPr>
          <w:p w14:paraId="23A9891F" w14:textId="77777777" w:rsidR="00B1405E" w:rsidRPr="00B1405E" w:rsidRDefault="00B1405E" w:rsidP="00A607F4">
            <w:pPr>
              <w:spacing w:before="100" w:beforeAutospacing="1" w:after="100" w:afterAutospacing="1"/>
              <w:jc w:val="both"/>
              <w:rPr>
                <w:rFonts w:ascii="Times New Roman" w:hAnsi="Times New Roman" w:cs="Times New Roman"/>
                <w:b/>
                <w:bCs/>
                <w:sz w:val="18"/>
                <w:szCs w:val="18"/>
                <w:lang w:val="en-US" w:eastAsia="it-IT"/>
              </w:rPr>
            </w:pPr>
            <w:r w:rsidRPr="00B1405E">
              <w:rPr>
                <w:rFonts w:ascii="Times New Roman" w:hAnsi="Times New Roman" w:cs="Times New Roman"/>
                <w:b/>
                <w:bCs/>
                <w:sz w:val="18"/>
                <w:szCs w:val="18"/>
                <w:lang w:val="en-US" w:eastAsia="it-IT"/>
              </w:rPr>
              <w:t>Main findings</w:t>
            </w:r>
          </w:p>
        </w:tc>
        <w:tc>
          <w:tcPr>
            <w:tcW w:w="1134" w:type="dxa"/>
            <w:vAlign w:val="center"/>
          </w:tcPr>
          <w:p w14:paraId="39FE1E1D" w14:textId="77777777" w:rsidR="00B1405E" w:rsidRPr="00B1405E" w:rsidRDefault="00B1405E" w:rsidP="00A607F4">
            <w:pPr>
              <w:spacing w:before="100" w:beforeAutospacing="1" w:after="100" w:afterAutospacing="1"/>
              <w:jc w:val="both"/>
              <w:rPr>
                <w:rFonts w:ascii="Times New Roman" w:hAnsi="Times New Roman" w:cs="Times New Roman"/>
                <w:b/>
                <w:bCs/>
                <w:sz w:val="18"/>
                <w:szCs w:val="18"/>
                <w:lang w:val="en-US" w:eastAsia="it-IT"/>
              </w:rPr>
            </w:pPr>
            <w:r w:rsidRPr="00B1405E">
              <w:rPr>
                <w:rFonts w:ascii="Times New Roman" w:hAnsi="Times New Roman" w:cs="Times New Roman"/>
                <w:b/>
                <w:bCs/>
                <w:sz w:val="18"/>
                <w:szCs w:val="18"/>
                <w:lang w:val="en-US" w:eastAsia="it-IT"/>
              </w:rPr>
              <w:t>Year of publication</w:t>
            </w:r>
          </w:p>
        </w:tc>
      </w:tr>
      <w:tr w:rsidR="00B1405E" w:rsidRPr="00B1405E" w14:paraId="71EEE411" w14:textId="77777777" w:rsidTr="00B1405E">
        <w:tc>
          <w:tcPr>
            <w:tcW w:w="1887" w:type="dxa"/>
          </w:tcPr>
          <w:p w14:paraId="02B180BA" w14:textId="6E3F1E4C" w:rsidR="00B1405E" w:rsidRPr="00B1405E" w:rsidRDefault="00B1405E" w:rsidP="00A607F4">
            <w:pPr>
              <w:spacing w:before="100" w:beforeAutospacing="1" w:after="100" w:afterAutospacing="1"/>
              <w:jc w:val="both"/>
              <w:rPr>
                <w:rFonts w:ascii="Times New Roman" w:hAnsi="Times New Roman" w:cs="Times New Roman"/>
                <w:sz w:val="18"/>
                <w:szCs w:val="18"/>
                <w:lang w:val="it-IT" w:eastAsia="it-IT"/>
              </w:rPr>
            </w:pPr>
            <w:r w:rsidRPr="00B1405E">
              <w:rPr>
                <w:rFonts w:ascii="Times New Roman" w:hAnsi="Times New Roman" w:cs="Times New Roman"/>
                <w:sz w:val="18"/>
                <w:szCs w:val="18"/>
                <w:lang w:val="it-IT" w:eastAsia="it-IT"/>
              </w:rPr>
              <w:t>Grecucci, et al.</w:t>
            </w:r>
          </w:p>
        </w:tc>
        <w:tc>
          <w:tcPr>
            <w:tcW w:w="5479" w:type="dxa"/>
          </w:tcPr>
          <w:p w14:paraId="04F5CE0E" w14:textId="2C54183C" w:rsidR="00B1405E" w:rsidRPr="00B1405E" w:rsidRDefault="00B1405E" w:rsidP="00A607F4">
            <w:pPr>
              <w:spacing w:before="100" w:beforeAutospacing="1" w:after="100" w:afterAutospacing="1"/>
              <w:jc w:val="both"/>
              <w:rPr>
                <w:rFonts w:ascii="Times New Roman" w:hAnsi="Times New Roman" w:cs="Times New Roman"/>
                <w:color w:val="000000" w:themeColor="text1"/>
                <w:sz w:val="18"/>
                <w:szCs w:val="18"/>
                <w:shd w:val="clear" w:color="auto" w:fill="F7F7F7"/>
              </w:rPr>
            </w:pPr>
            <w:r w:rsidRPr="00B1405E">
              <w:rPr>
                <w:rFonts w:ascii="Times New Roman" w:hAnsi="Times New Roman" w:cs="Times New Roman"/>
                <w:color w:val="000000" w:themeColor="text1"/>
                <w:sz w:val="18"/>
                <w:szCs w:val="18"/>
                <w:shd w:val="clear" w:color="auto" w:fill="F7F7F7"/>
              </w:rPr>
              <w:t xml:space="preserve">20 patients with BPD, 30 patients with bipolar disorder (BD), and 45 healthy controls, structural MRI, </w:t>
            </w:r>
            <w:r w:rsidRPr="00B1405E">
              <w:rPr>
                <w:rFonts w:ascii="Times New Roman" w:hAnsi="Times New Roman" w:cs="Times New Roman"/>
                <w:sz w:val="18"/>
                <w:szCs w:val="18"/>
              </w:rPr>
              <w:t>were analyzed</w:t>
            </w:r>
            <w:r w:rsidRPr="00B1405E">
              <w:rPr>
                <w:rFonts w:ascii="Times New Roman" w:hAnsi="Times New Roman" w:cs="Times New Roman"/>
                <w:color w:val="000000" w:themeColor="text1"/>
                <w:sz w:val="18"/>
                <w:szCs w:val="18"/>
                <w:shd w:val="clear" w:color="auto" w:fill="F7F7F7"/>
              </w:rPr>
              <w:t xml:space="preserve"> w</w:t>
            </w:r>
            <w:r w:rsidRPr="00B1405E">
              <w:rPr>
                <w:rFonts w:ascii="Times New Roman" w:hAnsi="Times New Roman" w:cs="Times New Roman"/>
                <w:sz w:val="18"/>
                <w:szCs w:val="18"/>
              </w:rPr>
              <w:t xml:space="preserve">ith </w:t>
            </w:r>
            <w:r w:rsidRPr="00B1405E">
              <w:rPr>
                <w:rFonts w:ascii="Times New Roman" w:hAnsi="Times New Roman" w:cs="Times New Roman"/>
                <w:color w:val="000000" w:themeColor="text1"/>
                <w:sz w:val="18"/>
                <w:szCs w:val="18"/>
                <w:shd w:val="clear" w:color="auto" w:fill="F7F7F7"/>
              </w:rPr>
              <w:t>Multiple Kernel Learning (MKL). BPD was correctly classified (80% accuracy) against HC by a circuit, including the basal ganglia, amygdala, portions of the temporal lobes and of the orbitofrontal cortex. By contrasting BPD with BD a more specific circuit for BPD could be outlined. The authors sug</w:t>
            </w:r>
            <w:r w:rsidR="00573FAC">
              <w:rPr>
                <w:rFonts w:ascii="Times New Roman" w:hAnsi="Times New Roman" w:cs="Times New Roman"/>
                <w:color w:val="000000" w:themeColor="text1"/>
                <w:sz w:val="18"/>
                <w:szCs w:val="18"/>
                <w:shd w:val="clear" w:color="auto" w:fill="F7F7F7"/>
              </w:rPr>
              <w:t>g</w:t>
            </w:r>
            <w:r w:rsidRPr="00B1405E">
              <w:rPr>
                <w:rFonts w:ascii="Times New Roman" w:hAnsi="Times New Roman" w:cs="Times New Roman"/>
                <w:color w:val="000000" w:themeColor="text1"/>
                <w:sz w:val="18"/>
                <w:szCs w:val="18"/>
                <w:shd w:val="clear" w:color="auto" w:fill="F7F7F7"/>
              </w:rPr>
              <w:t xml:space="preserve">est </w:t>
            </w:r>
            <w:r w:rsidRPr="00B1405E">
              <w:rPr>
                <w:rFonts w:ascii="Times New Roman" w:hAnsi="Times New Roman" w:cs="Times New Roman"/>
                <w:color w:val="000000" w:themeColor="text1"/>
                <w:sz w:val="18"/>
                <w:szCs w:val="18"/>
                <w:shd w:val="clear" w:color="auto" w:fill="F7F7F7"/>
              </w:rPr>
              <w:lastRenderedPageBreak/>
              <w:t>that BPD can be characterized by anomalies in a cortico-subcortical circuit related to affective instability.</w:t>
            </w:r>
          </w:p>
          <w:p w14:paraId="48E9AE70" w14:textId="140D1ED6" w:rsidR="00B1405E" w:rsidRPr="00B1405E" w:rsidRDefault="00B1405E" w:rsidP="00A607F4">
            <w:pPr>
              <w:spacing w:before="100" w:beforeAutospacing="1" w:after="100" w:afterAutospacing="1"/>
              <w:jc w:val="both"/>
              <w:rPr>
                <w:rFonts w:ascii="Times New Roman" w:hAnsi="Times New Roman" w:cs="Times New Roman"/>
                <w:color w:val="000000" w:themeColor="text1"/>
                <w:sz w:val="18"/>
                <w:szCs w:val="18"/>
                <w:shd w:val="clear" w:color="auto" w:fill="F7F7F7"/>
              </w:rPr>
            </w:pPr>
          </w:p>
        </w:tc>
        <w:tc>
          <w:tcPr>
            <w:tcW w:w="1134" w:type="dxa"/>
          </w:tcPr>
          <w:p w14:paraId="47D5D8E7" w14:textId="77777777" w:rsidR="00B1405E" w:rsidRPr="00B1405E" w:rsidRDefault="00B1405E" w:rsidP="00A607F4">
            <w:pPr>
              <w:spacing w:before="100" w:beforeAutospacing="1" w:after="100" w:afterAutospacing="1"/>
              <w:jc w:val="both"/>
              <w:rPr>
                <w:rFonts w:ascii="Times New Roman" w:hAnsi="Times New Roman" w:cs="Times New Roman"/>
                <w:color w:val="000000" w:themeColor="text1"/>
                <w:sz w:val="18"/>
                <w:szCs w:val="18"/>
                <w:shd w:val="clear" w:color="auto" w:fill="F7F7F7"/>
              </w:rPr>
            </w:pPr>
            <w:r w:rsidRPr="00B1405E">
              <w:rPr>
                <w:rFonts w:ascii="Times New Roman" w:hAnsi="Times New Roman" w:cs="Times New Roman"/>
                <w:sz w:val="18"/>
                <w:szCs w:val="18"/>
                <w:lang w:val="de-DE" w:eastAsia="it-IT"/>
              </w:rPr>
              <w:lastRenderedPageBreak/>
              <w:t>2022</w:t>
            </w:r>
          </w:p>
        </w:tc>
      </w:tr>
      <w:tr w:rsidR="00B1405E" w:rsidRPr="00B1405E" w14:paraId="57740817" w14:textId="77777777" w:rsidTr="00B1405E">
        <w:tc>
          <w:tcPr>
            <w:tcW w:w="1887" w:type="dxa"/>
          </w:tcPr>
          <w:p w14:paraId="74B04B52" w14:textId="5E2A64E4" w:rsidR="00B1405E" w:rsidRPr="00B1405E" w:rsidRDefault="00B1405E" w:rsidP="00A607F4">
            <w:pPr>
              <w:spacing w:before="100" w:beforeAutospacing="1" w:after="100" w:afterAutospacing="1"/>
              <w:jc w:val="both"/>
              <w:rPr>
                <w:rFonts w:ascii="Times New Roman" w:hAnsi="Times New Roman" w:cs="Times New Roman"/>
                <w:sz w:val="18"/>
                <w:szCs w:val="18"/>
                <w:lang w:val="it-IT" w:eastAsia="it-IT"/>
              </w:rPr>
            </w:pPr>
            <w:r w:rsidRPr="00B1405E">
              <w:rPr>
                <w:rFonts w:ascii="Times New Roman" w:hAnsi="Times New Roman" w:cs="Times New Roman"/>
                <w:sz w:val="18"/>
                <w:szCs w:val="18"/>
                <w:lang w:val="it-IT" w:eastAsia="it-IT"/>
              </w:rPr>
              <w:t>Grecucci, et al.</w:t>
            </w:r>
          </w:p>
        </w:tc>
        <w:tc>
          <w:tcPr>
            <w:tcW w:w="5479" w:type="dxa"/>
          </w:tcPr>
          <w:p w14:paraId="167B040B" w14:textId="77777777" w:rsidR="00B1405E" w:rsidRPr="00B1405E" w:rsidRDefault="00B1405E" w:rsidP="00A607F4">
            <w:pPr>
              <w:spacing w:before="100" w:beforeAutospacing="1" w:after="100" w:afterAutospacing="1"/>
              <w:jc w:val="both"/>
              <w:rPr>
                <w:rFonts w:ascii="Times New Roman" w:hAnsi="Times New Roman" w:cs="Times New Roman"/>
                <w:color w:val="222222"/>
                <w:sz w:val="18"/>
                <w:szCs w:val="18"/>
                <w:shd w:val="clear" w:color="auto" w:fill="FFFFFF"/>
              </w:rPr>
            </w:pPr>
            <w:r w:rsidRPr="00B1405E">
              <w:rPr>
                <w:rFonts w:ascii="Times New Roman" w:hAnsi="Times New Roman" w:cs="Times New Roman"/>
                <w:color w:val="222222"/>
                <w:sz w:val="18"/>
                <w:szCs w:val="18"/>
                <w:shd w:val="clear" w:color="auto" w:fill="FFFFFF"/>
              </w:rPr>
              <w:t xml:space="preserve">20 patients with BPD and 45 healthy control participants HC), structural MRI (grey and white matter), were analyzed with multimodal canonical correlation analysis, random forest. Two GM-WM covarying circuits, including the basal ganglia, amygdala, portions of the temporal lobes and of the orbitofrontal cortex, correctly classified BPD against HC. These circuits are affected by child traumatic experiences (e.g. emotional and physical neglect, physical abuse) and were predictive of symptoms severity (interpersonal and </w:t>
            </w:r>
            <w:proofErr w:type="gramStart"/>
            <w:r w:rsidRPr="00B1405E">
              <w:rPr>
                <w:rFonts w:ascii="Times New Roman" w:hAnsi="Times New Roman" w:cs="Times New Roman"/>
                <w:color w:val="222222"/>
                <w:sz w:val="18"/>
                <w:szCs w:val="18"/>
                <w:shd w:val="clear" w:color="auto" w:fill="FFFFFF"/>
              </w:rPr>
              <w:t>impulsivity</w:t>
            </w:r>
            <w:proofErr w:type="gramEnd"/>
            <w:r w:rsidRPr="00B1405E">
              <w:rPr>
                <w:rFonts w:ascii="Times New Roman" w:hAnsi="Times New Roman" w:cs="Times New Roman"/>
                <w:color w:val="222222"/>
                <w:sz w:val="18"/>
                <w:szCs w:val="18"/>
                <w:shd w:val="clear" w:color="auto" w:fill="FFFFFF"/>
              </w:rPr>
              <w:t xml:space="preserve"> domains). The authors suggested that these results show that BPD is characterized by anomalies in GM and WM circuits that are related to early traumatic experiences.</w:t>
            </w:r>
          </w:p>
          <w:p w14:paraId="6D8C9AD5" w14:textId="3E57FE61" w:rsidR="00B1405E" w:rsidRPr="00B1405E" w:rsidRDefault="00B1405E" w:rsidP="00A607F4">
            <w:pPr>
              <w:spacing w:before="100" w:beforeAutospacing="1" w:after="100" w:afterAutospacing="1"/>
              <w:jc w:val="both"/>
              <w:rPr>
                <w:rFonts w:ascii="Times New Roman" w:hAnsi="Times New Roman" w:cs="Times New Roman"/>
                <w:color w:val="333333"/>
                <w:sz w:val="18"/>
                <w:szCs w:val="18"/>
                <w:shd w:val="clear" w:color="auto" w:fill="FFFFFF"/>
              </w:rPr>
            </w:pPr>
          </w:p>
        </w:tc>
        <w:tc>
          <w:tcPr>
            <w:tcW w:w="1134" w:type="dxa"/>
          </w:tcPr>
          <w:p w14:paraId="461CBC63" w14:textId="77777777" w:rsidR="00B1405E" w:rsidRPr="00B1405E" w:rsidRDefault="00B1405E" w:rsidP="00A607F4">
            <w:pPr>
              <w:spacing w:before="100" w:beforeAutospacing="1" w:after="100" w:afterAutospacing="1"/>
              <w:jc w:val="both"/>
              <w:rPr>
                <w:rFonts w:ascii="Times New Roman" w:hAnsi="Times New Roman" w:cs="Times New Roman"/>
                <w:color w:val="222222"/>
                <w:sz w:val="18"/>
                <w:szCs w:val="18"/>
                <w:shd w:val="clear" w:color="auto" w:fill="FFFFFF"/>
              </w:rPr>
            </w:pPr>
            <w:r w:rsidRPr="00B1405E">
              <w:rPr>
                <w:rFonts w:ascii="Times New Roman" w:hAnsi="Times New Roman" w:cs="Times New Roman"/>
                <w:sz w:val="18"/>
                <w:szCs w:val="18"/>
                <w:lang w:val="en-US" w:eastAsia="it-IT"/>
              </w:rPr>
              <w:t>2023</w:t>
            </w:r>
          </w:p>
        </w:tc>
      </w:tr>
      <w:tr w:rsidR="00B1405E" w:rsidRPr="00B1405E" w14:paraId="562E3772" w14:textId="77777777" w:rsidTr="00B1405E">
        <w:trPr>
          <w:trHeight w:val="1034"/>
        </w:trPr>
        <w:tc>
          <w:tcPr>
            <w:tcW w:w="1887" w:type="dxa"/>
          </w:tcPr>
          <w:p w14:paraId="19674A4D" w14:textId="2EA675FB" w:rsidR="00B1405E" w:rsidRPr="00B1405E" w:rsidRDefault="00B1405E" w:rsidP="00A607F4">
            <w:pPr>
              <w:spacing w:before="100" w:beforeAutospacing="1" w:after="100" w:afterAutospacing="1"/>
              <w:jc w:val="both"/>
              <w:rPr>
                <w:rFonts w:ascii="Times New Roman" w:hAnsi="Times New Roman" w:cs="Times New Roman"/>
                <w:sz w:val="18"/>
                <w:szCs w:val="18"/>
                <w:lang w:val="it-IT" w:eastAsia="it-IT"/>
              </w:rPr>
            </w:pPr>
            <w:r w:rsidRPr="00B1405E">
              <w:rPr>
                <w:rFonts w:ascii="Times New Roman" w:hAnsi="Times New Roman" w:cs="Times New Roman"/>
                <w:sz w:val="18"/>
                <w:szCs w:val="18"/>
                <w:lang w:val="it-IT" w:eastAsia="it-IT"/>
              </w:rPr>
              <w:t>Langerbeck, et al.</w:t>
            </w:r>
          </w:p>
        </w:tc>
        <w:tc>
          <w:tcPr>
            <w:tcW w:w="5479" w:type="dxa"/>
          </w:tcPr>
          <w:p w14:paraId="782A6480" w14:textId="0CABB0B8" w:rsidR="00B1405E" w:rsidRPr="00B1405E" w:rsidRDefault="00B1405E" w:rsidP="00A607F4">
            <w:pPr>
              <w:spacing w:before="100" w:beforeAutospacing="1" w:after="100" w:afterAutospacing="1"/>
              <w:jc w:val="both"/>
              <w:rPr>
                <w:rFonts w:ascii="Times New Roman" w:hAnsi="Times New Roman" w:cs="Times New Roman"/>
                <w:color w:val="1F1F1F"/>
                <w:sz w:val="18"/>
                <w:szCs w:val="18"/>
              </w:rPr>
            </w:pPr>
            <w:proofErr w:type="spellStart"/>
            <w:r w:rsidRPr="00B1405E">
              <w:rPr>
                <w:rFonts w:ascii="Times New Roman" w:hAnsi="Times New Roman" w:cs="Times New Roman"/>
                <w:color w:val="1F1F1F"/>
                <w:sz w:val="18"/>
                <w:szCs w:val="18"/>
              </w:rPr>
              <w:t>Strucutral</w:t>
            </w:r>
            <w:proofErr w:type="spellEnd"/>
            <w:r w:rsidRPr="00B1405E">
              <w:rPr>
                <w:rFonts w:ascii="Times New Roman" w:hAnsi="Times New Roman" w:cs="Times New Roman"/>
                <w:color w:val="1F1F1F"/>
                <w:sz w:val="18"/>
                <w:szCs w:val="18"/>
              </w:rPr>
              <w:t xml:space="preserve"> scans of 135 participants were analyzed with Kernel Ridge Regression. At a whole brain level, a circuit including frontal and parietal regions, the Heschl’s area, thalamus, cingulum, and insula,</w:t>
            </w:r>
            <w:r w:rsidRPr="00531B7D">
              <w:rPr>
                <w:rFonts w:ascii="Times New Roman" w:hAnsi="Times New Roman" w:cs="Times New Roman"/>
                <w:color w:val="1F1F1F"/>
                <w:sz w:val="18"/>
                <w:szCs w:val="18"/>
              </w:rPr>
              <w:t xml:space="preserve"> </w:t>
            </w:r>
            <w:proofErr w:type="gramStart"/>
            <w:r w:rsidR="00F77A33" w:rsidRPr="00531B7D">
              <w:rPr>
                <w:rFonts w:ascii="Times New Roman" w:hAnsi="Times New Roman" w:cs="Times New Roman"/>
                <w:color w:val="1F1F1F"/>
                <w:sz w:val="18"/>
                <w:szCs w:val="18"/>
              </w:rPr>
              <w:t>is</w:t>
            </w:r>
            <w:proofErr w:type="gramEnd"/>
            <w:r w:rsidRPr="00B1405E">
              <w:rPr>
                <w:rFonts w:ascii="Times New Roman" w:hAnsi="Times New Roman" w:cs="Times New Roman"/>
                <w:color w:val="1F1F1F"/>
                <w:sz w:val="18"/>
                <w:szCs w:val="18"/>
              </w:rPr>
              <w:t xml:space="preserve"> predictive of borderline traits. BPT predictions increased when only a BPD circuit was considered. The authors confirmed a certain overlap in brain structure between subclinical and clinical samples. The default-mode network predicts BPT, confirming previous observations on its role in the BPD.</w:t>
            </w:r>
          </w:p>
          <w:p w14:paraId="77D777E0" w14:textId="77777777" w:rsidR="00B1405E" w:rsidRPr="00B1405E" w:rsidRDefault="00B1405E" w:rsidP="00A607F4">
            <w:pPr>
              <w:spacing w:before="100" w:beforeAutospacing="1" w:after="100" w:afterAutospacing="1"/>
              <w:jc w:val="both"/>
              <w:rPr>
                <w:rFonts w:ascii="Times New Roman" w:hAnsi="Times New Roman" w:cs="Times New Roman"/>
                <w:sz w:val="18"/>
                <w:szCs w:val="18"/>
                <w:lang w:val="en-US" w:eastAsia="it-IT"/>
              </w:rPr>
            </w:pPr>
          </w:p>
        </w:tc>
        <w:tc>
          <w:tcPr>
            <w:tcW w:w="1134" w:type="dxa"/>
          </w:tcPr>
          <w:p w14:paraId="201EBC65" w14:textId="77777777" w:rsidR="00B1405E" w:rsidRPr="00B1405E" w:rsidRDefault="00B1405E" w:rsidP="00A607F4">
            <w:pPr>
              <w:spacing w:before="100" w:beforeAutospacing="1" w:after="100" w:afterAutospacing="1"/>
              <w:jc w:val="both"/>
              <w:rPr>
                <w:rFonts w:ascii="Times New Roman" w:hAnsi="Times New Roman" w:cs="Times New Roman"/>
                <w:color w:val="1F1F1F"/>
                <w:sz w:val="18"/>
                <w:szCs w:val="18"/>
              </w:rPr>
            </w:pPr>
            <w:r w:rsidRPr="00B1405E">
              <w:rPr>
                <w:rFonts w:ascii="Times New Roman" w:hAnsi="Times New Roman" w:cs="Times New Roman"/>
                <w:sz w:val="18"/>
                <w:szCs w:val="18"/>
                <w:lang w:val="en-US" w:eastAsia="it-IT"/>
              </w:rPr>
              <w:t>2023</w:t>
            </w:r>
          </w:p>
        </w:tc>
      </w:tr>
    </w:tbl>
    <w:p w14:paraId="05474953" w14:textId="77777777" w:rsidR="00520220" w:rsidRDefault="00520220" w:rsidP="007747E7">
      <w:pPr>
        <w:pStyle w:val="app-para"/>
        <w:spacing w:line="360" w:lineRule="auto"/>
        <w:ind w:firstLine="720"/>
        <w:rPr>
          <w:lang w:val="en-US"/>
        </w:rPr>
      </w:pPr>
    </w:p>
    <w:p w14:paraId="60CF0CA8" w14:textId="0B378B1D" w:rsidR="0070005C" w:rsidRDefault="004B39F5" w:rsidP="0070005C">
      <w:pPr>
        <w:pStyle w:val="app-para"/>
        <w:spacing w:line="360" w:lineRule="auto"/>
        <w:ind w:firstLine="720"/>
      </w:pPr>
      <w:r>
        <w:rPr>
          <w:lang w:val="en-US"/>
        </w:rPr>
        <w:t xml:space="preserve">Another line of research tried to develop neuro-predictive models of narcissistic personality traits. </w:t>
      </w:r>
      <w:r w:rsidR="000F1C38" w:rsidRPr="00DA0EA7">
        <w:t>Narcissism is a compl</w:t>
      </w:r>
      <w:r w:rsidR="000F1C38">
        <w:t>ex</w:t>
      </w:r>
      <w:r w:rsidR="000F1C38" w:rsidRPr="00DA0EA7">
        <w:t xml:space="preserve"> personality trait</w:t>
      </w:r>
      <w:r w:rsidR="000F1C38">
        <w:t xml:space="preserve"> characterized by various facets, including impaired</w:t>
      </w:r>
      <w:r w:rsidR="000F1C38" w:rsidRPr="00DA0EA7">
        <w:t xml:space="preserve"> relationship functioning, inflated self-</w:t>
      </w:r>
      <w:r w:rsidR="000F1C38">
        <w:t>perceptions</w:t>
      </w:r>
      <w:r w:rsidR="000F1C38" w:rsidRPr="00DA0EA7">
        <w:t>, and intrap</w:t>
      </w:r>
      <w:r w:rsidR="000F1C38">
        <w:t>ersonal</w:t>
      </w:r>
      <w:r w:rsidR="000F1C38" w:rsidRPr="00DA0EA7">
        <w:t xml:space="preserve"> and interpersonal </w:t>
      </w:r>
      <w:r w:rsidR="000F1C38">
        <w:t>mechanisms aimed at</w:t>
      </w:r>
      <w:r w:rsidR="000F1C38" w:rsidRPr="00DA0EA7">
        <w:t xml:space="preserve"> preserving the</w:t>
      </w:r>
      <w:r w:rsidR="000F1C38">
        <w:t xml:space="preserve">se perceptions </w:t>
      </w:r>
      <w:r w:rsidR="000F1C38">
        <w:fldChar w:fldCharType="begin">
          <w:fldData xml:space="preserve">PEVuZE5vdGU+PENpdGU+PEF1dGhvcj5Ud2VuZ2U8L0F1dGhvcj48WWVhcj4yMDAzPC9ZZWFyPjxS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</w:fldData>
        </w:fldChar>
      </w:r>
      <w:r w:rsidR="000F1C38">
        <w:instrText xml:space="preserve"> ADDIN EN.CITE </w:instrText>
      </w:r>
      <w:r w:rsidR="000F1C38">
        <w:fldChar w:fldCharType="begin">
          <w:fldData xml:space="preserve">PEVuZE5vdGU+PENpdGU+PEF1dGhvcj5Ud2VuZ2U8L0F1dGhvcj48WWVhcj4yMDAzPC9ZZWFyPjxS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</w:fldData>
        </w:fldChar>
      </w:r>
      <w:r w:rsidR="000F1C38">
        <w:instrText xml:space="preserve"> ADDIN EN.CITE.DATA </w:instrText>
      </w:r>
      <w:r w:rsidR="000F1C38">
        <w:fldChar w:fldCharType="end"/>
      </w:r>
      <w:r w:rsidR="000F1C38">
        <w:fldChar w:fldCharType="separate"/>
      </w:r>
      <w:r w:rsidR="000F1C38">
        <w:rPr>
          <w:noProof/>
        </w:rPr>
        <w:t>(Campbell et al., 2011; Twenge &amp; Campbell, 2003)</w:t>
      </w:r>
      <w:r w:rsidR="000F1C38">
        <w:fldChar w:fldCharType="end"/>
      </w:r>
      <w:r w:rsidR="000F1C38" w:rsidRPr="00DA0EA7">
        <w:t>.</w:t>
      </w:r>
      <w:r w:rsidR="000F1C38">
        <w:t xml:space="preserve"> The term Narcissism encompasses a broad spectrum</w:t>
      </w:r>
      <w:r w:rsidR="000F1C38" w:rsidRPr="00DA0EA7">
        <w:t xml:space="preserve"> of personality functioning that impacts self-worth, coherence, uniqueness, attachment</w:t>
      </w:r>
      <w:r w:rsidR="000F1C38">
        <w:t xml:space="preserve"> in relationships</w:t>
      </w:r>
      <w:r w:rsidR="000F1C38" w:rsidRPr="00DA0EA7">
        <w:t>, and empathy</w:t>
      </w:r>
      <w:r w:rsidR="000F1C38" w:rsidRPr="00125D0C">
        <w:t xml:space="preserve"> </w:t>
      </w:r>
      <w:r w:rsidR="000F1C38">
        <w:fldChar w:fldCharType="begin"/>
      </w:r>
      <w:r w:rsidR="000F1C38">
        <w:instrText xml:space="preserve"> ADDIN EN.CITE &lt;EndNote&gt;&lt;Cite&gt;&lt;Author&gt;Ronningstam&lt;/Author&gt;&lt;Year&gt;2011&lt;/Year&gt;&lt;RecNum&gt;594&lt;/RecNum&gt;&lt;DisplayText&gt;(Ronningstam, 2011)&lt;/DisplayText&gt;&lt;record&gt;&lt;rec-number&gt;594&lt;/rec-number&gt;&lt;foreign-keys&gt;&lt;key app="EN" db-id="v5wsxtftvwxat7epvxnxszdlw92v50tz29xs" timestamp="1658980503" guid="df9cdce9-9f71-46e0-96e7-7af3ba1e5bec"&gt;594&lt;/key&gt;&lt;/foreign-keys&gt;&lt;ref-type name="Journal Article"&gt;17&lt;/ref-type&gt;&lt;contributors&gt;&lt;authors&gt;&lt;author&gt;Ronningstam, Elsa&lt;/author&gt;&lt;/authors&gt;&lt;/contributors&gt;&lt;titles&gt;&lt;title&gt;Narcissistic personality disorder in DSM-V--in support of retaining a significant diagnosis&lt;/title&gt;&lt;secondary-title&gt;Journal of Personality Disorders&lt;/secondary-title&gt;&lt;/titles&gt;&lt;periodical&gt;&lt;full-title&gt;Journal of personality disorders&lt;/full-title&gt;&lt;/periodical&gt;&lt;pages&gt;248&lt;/pages&gt;&lt;volume&gt;25&lt;/volume&gt;&lt;number&gt;2&lt;/number&gt;&lt;dates&gt;&lt;year&gt;2011&lt;/year&gt;&lt;/dates&gt;&lt;isbn&gt;0885-579X&lt;/isbn&gt;&lt;urls&gt;&lt;/urls&gt;&lt;electronic-resource-num&gt;10.3928/00485713-20090301-09&lt;/electronic-resource-num&gt;&lt;/record&gt;&lt;/Cite&gt;&lt;/EndNote&gt;</w:instrText>
      </w:r>
      <w:r w:rsidR="000F1C38">
        <w:fldChar w:fldCharType="separate"/>
      </w:r>
      <w:r w:rsidR="000F1C38">
        <w:rPr>
          <w:noProof/>
        </w:rPr>
        <w:t>(Ronningstam, 2011)</w:t>
      </w:r>
      <w:r w:rsidR="000F1C38">
        <w:fldChar w:fldCharType="end"/>
      </w:r>
      <w:r w:rsidR="000F1C38">
        <w:t xml:space="preserve">. </w:t>
      </w:r>
      <w:r w:rsidR="000F1C38" w:rsidRPr="00DA0EA7">
        <w:t>Pathological</w:t>
      </w:r>
      <w:r w:rsidR="000F1C38">
        <w:t>ly, Narcissism</w:t>
      </w:r>
      <w:r w:rsidR="000F1C38" w:rsidRPr="00DA0EA7">
        <w:t xml:space="preserve"> </w:t>
      </w:r>
      <w:r w:rsidR="000F1C38">
        <w:t xml:space="preserve">can manifest as grandiose or vulnerable subtypes, each with distinct characteristics </w:t>
      </w:r>
      <w:r w:rsidR="000F1C38">
        <w:fldChar w:fldCharType="begin"/>
      </w:r>
      <w:r w:rsidR="000F1C38">
        <w:instrText xml:space="preserve"> ADDIN EN.CITE &lt;EndNote&gt;&lt;Cite&gt;&lt;Author&gt;Miller&lt;/Author&gt;&lt;Year&gt;2011&lt;/Year&gt;&lt;RecNum&gt;671&lt;/RecNum&gt;&lt;DisplayText&gt;(Miller et al., 2011)&lt;/DisplayText&gt;&lt;record&gt;&lt;rec-number&gt;671&lt;/rec-number&gt;&lt;foreign-keys&gt;&lt;key app="EN" db-id="v5wsxtftvwxat7epvxnxszdlw92v50tz29xs" timestamp="1674479074" guid="00d1428f-2342-4a46-a47e-74d5283901c6"&gt;671&lt;/key&gt;&lt;/foreign-keys&gt;&lt;ref-type name="Journal Article"&gt;17&lt;/ref-type&gt;&lt;contributors&gt;&lt;authors&gt;&lt;author&gt;Miller, Joshua D.&lt;/author&gt;&lt;author&gt;Hoffman, Brian J.&lt;/author&gt;&lt;author&gt;Gaughan, Eric T.&lt;/author&gt;&lt;author&gt;Gentile, Brittany&lt;/author&gt;&lt;author&gt;Maples, Jessica&lt;/author&gt;&lt;author&gt;Keith Campbell, W.&lt;/author&gt;&lt;/authors&gt;&lt;/contributors&gt;&lt;titles&gt;&lt;title&gt;Grandiose and Vulnerable Narcissism: A Nomological Network Analysis&lt;/title&gt;&lt;secondary-title&gt;Journal of Personality&lt;/secondary-title&gt;&lt;/titles&gt;&lt;periodical&gt;&lt;full-title&gt;Journal of Personality&lt;/full-title&gt;&lt;/periodical&gt;&lt;pages&gt;1013-1042&lt;/pages&gt;&lt;volume&gt;79&lt;/volume&gt;&lt;number&gt;5&lt;/number&gt;&lt;dates&gt;&lt;year&gt;2011&lt;/year&gt;&lt;/dates&gt;&lt;isbn&gt;0022-3506&lt;/isbn&gt;&lt;urls&gt;&lt;related-urls&gt;&lt;url&gt;https://onlinelibrary.wiley.com/doi/abs/10.1111/j.1467-6494.2010.00711.x&lt;/url&gt;&lt;/related-urls&gt;&lt;/urls&gt;&lt;electronic-resource-num&gt;&lt;style face="underline" font="default" size="100%"&gt;10.1111/j.1467-6494.2010.00711.x&lt;/style&gt;&lt;/electronic-resource-num&gt;&lt;/record&gt;&lt;/Cite&gt;&lt;/EndNote&gt;</w:instrText>
      </w:r>
      <w:r w:rsidR="000F1C38">
        <w:fldChar w:fldCharType="separate"/>
      </w:r>
      <w:r w:rsidR="000F1C38">
        <w:rPr>
          <w:noProof/>
        </w:rPr>
        <w:t>(Miller et al., 2011)</w:t>
      </w:r>
      <w:r w:rsidR="000F1C38">
        <w:fldChar w:fldCharType="end"/>
      </w:r>
      <w:r w:rsidR="000F1C38" w:rsidRPr="00DA0EA7">
        <w:t xml:space="preserve">. </w:t>
      </w:r>
      <w:r w:rsidR="000F1C38" w:rsidRPr="00BB3B34">
        <w:t>Neuroscientific exploration of narcissism is a burgeoning field aiming to understand the neural underpinnings of th</w:t>
      </w:r>
      <w:r w:rsidR="000F1C38">
        <w:t>is</w:t>
      </w:r>
      <w:r w:rsidR="000F1C38" w:rsidRPr="00BB3B34">
        <w:t xml:space="preserve"> personality trait and disorder. </w:t>
      </w:r>
      <w:r w:rsidR="000F1C38">
        <w:t xml:space="preserve">For instance recently, </w:t>
      </w:r>
      <w:r w:rsidR="000F1C38" w:rsidRPr="00F51D1D">
        <w:t xml:space="preserve">Jornkokgoud </w:t>
      </w:r>
      <w:r w:rsidR="000F1C38">
        <w:t xml:space="preserve">and colleagues </w:t>
      </w:r>
      <w:r w:rsidR="000F1C38">
        <w:fldChar w:fldCharType="begin"/>
      </w:r>
      <w:r w:rsidR="000F1C38">
        <w:instrText xml:space="preserve"> ADDIN EN.CITE &lt;EndNote&gt;&lt;Cite ExcludeAuth="1"&gt;&lt;Author&gt;Jornkokgoud&lt;/Author&gt;&lt;Year&gt;2023&lt;/Year&gt;&lt;RecNum&gt;955&lt;/RecNum&gt;&lt;DisplayText&gt;(2023)&lt;/DisplayText&gt;&lt;record&gt;&lt;rec-number&gt;955&lt;/rec-number&gt;&lt;foreign-keys&gt;&lt;key app="EN" db-id="v5wsxtftvwxat7epvxnxszdlw92v50tz29xs" timestamp="1696950173" guid="be16d37f-719d-4089-9e71-7e43533f7bce"&gt;955&lt;/key&gt;&lt;/foreign-keys&gt;&lt;ref-type name="Journal Article"&gt;17&lt;/ref-type&gt;&lt;contributors&gt;&lt;authors&gt;&lt;author&gt;Jornkokgoud, Khanitin&lt;/author&gt;&lt;author&gt;Baggio, Teresa&lt;/author&gt;&lt;author&gt;Faysal, Md&lt;/author&gt;&lt;author&gt;Bakiaj, Richard&lt;/author&gt;&lt;author&gt;Wongupparaj, Peera&lt;/author&gt;&lt;author&gt;Job, Remo&lt;/author&gt;&lt;author&gt;Grecucci, Alessandro&lt;/author&gt;&lt;/authors&gt;&lt;/contributors&gt;&lt;titles&gt;&lt;title&gt;Predicting narcissistic personality traits from brain and psychological features: A supervised machine learning approach&lt;/title&gt;&lt;secondary-title&gt;Social Neuroscience&lt;/secondary-title&gt;&lt;/titles&gt;&lt;periodical&gt;&lt;full-title&gt;Social Neuroscience&lt;/full-title&gt;&lt;/periodical&gt;&lt;pages&gt;1-14&lt;/pages&gt;&lt;dates&gt;&lt;year&gt;2023&lt;/year&gt;&lt;/dates&gt;&lt;publisher&gt;Routledge&lt;/publisher&gt;&lt;isbn&gt;1747-0919&lt;/isbn&gt;&lt;urls&gt;&lt;related-urls&gt;&lt;url&gt;https://doi.org/10.1080/17470919.2023.2242094&lt;/url&gt;&lt;/related-urls&gt;&lt;/urls&gt;&lt;electronic-resource-num&gt;10.1080/17470919.2023.2242094&lt;/electronic-resource-num&gt;&lt;/record&gt;&lt;/Cite&gt;&lt;/EndNote&gt;</w:instrText>
      </w:r>
      <w:r w:rsidR="000F1C38">
        <w:fldChar w:fldCharType="separate"/>
      </w:r>
      <w:r w:rsidR="000F1C38">
        <w:rPr>
          <w:noProof/>
        </w:rPr>
        <w:t>(2023)</w:t>
      </w:r>
      <w:r w:rsidR="000F1C38">
        <w:fldChar w:fldCharType="end"/>
      </w:r>
      <w:r w:rsidR="000F1C38">
        <w:t xml:space="preserve"> developed </w:t>
      </w:r>
      <w:r w:rsidR="000F1C38" w:rsidRPr="00B379F7">
        <w:t>a predictive model of narcissism based on neural and psychological features underlying individual differences in narcissistic personality traits</w:t>
      </w:r>
      <w:r w:rsidR="000F1C38">
        <w:t xml:space="preserve"> among </w:t>
      </w:r>
      <w:r w:rsidR="000F1C38" w:rsidRPr="00F51D1D">
        <w:t>135 healthy participants</w:t>
      </w:r>
      <w:r w:rsidR="000F1C38" w:rsidRPr="00B379F7">
        <w:t>.</w:t>
      </w:r>
      <w:r w:rsidR="000F1C38">
        <w:t xml:space="preserve"> They used </w:t>
      </w:r>
      <w:r w:rsidR="000F1C38" w:rsidRPr="00B379F7">
        <w:t>Kernel Ridge Regression</w:t>
      </w:r>
      <w:r w:rsidR="000F1C38">
        <w:t xml:space="preserve"> (KRR)</w:t>
      </w:r>
      <w:r w:rsidR="000F1C38" w:rsidRPr="00B379F7">
        <w:t xml:space="preserve"> and</w:t>
      </w:r>
      <w:r w:rsidR="000F1C38">
        <w:t xml:space="preserve"> Support Vector Regression (SVR) that successfully associated certain brain regions, including the lateral and middle frontal gyrus, angular gyrus, Rolandic operculum, and Heschl’s gyrus, with individual differences in narcissistic traits</w:t>
      </w:r>
      <w:r w:rsidR="00CE371D">
        <w:t xml:space="preserve">. In another study, </w:t>
      </w:r>
      <w:r w:rsidR="00CE371D" w:rsidRPr="00F51D1D">
        <w:t xml:space="preserve">Jornkokgoud </w:t>
      </w:r>
      <w:r w:rsidR="00CE371D">
        <w:t xml:space="preserve">and colleagues </w:t>
      </w:r>
      <w:r w:rsidR="00CE371D">
        <w:fldChar w:fldCharType="begin"/>
      </w:r>
      <w:r w:rsidR="00CE371D">
        <w:instrText xml:space="preserve"> ADDIN EN.CITE &lt;EndNote&gt;&lt;Cite ExcludeAuth="1"&gt;&lt;Author&gt;Jornkokgoud&lt;/Author&gt;&lt;Year&gt;2023&lt;/Year&gt;&lt;RecNum&gt;955&lt;/RecNum&gt;&lt;DisplayText&gt;(2023)&lt;/DisplayText&gt;&lt;record&gt;&lt;rec-number&gt;955&lt;/rec-number&gt;&lt;foreign-keys&gt;&lt;key app="EN" db-id="v5wsxtftvwxat7epvxnxszdlw92v50tz29xs" timestamp="1696950173" guid="be16d37f-719d-4089-9e71-7e43533f7bce"&gt;955&lt;/key&gt;&lt;/foreign-keys&gt;&lt;ref-type name="Journal Article"&gt;17&lt;/ref-type&gt;&lt;contributors&gt;&lt;authors&gt;&lt;author&gt;Jornkokgoud, Khanitin&lt;/author&gt;&lt;author&gt;Baggio, Teresa&lt;/author&gt;&lt;author&gt;Faysal, Md&lt;/author&gt;&lt;author&gt;Bakiaj, Richard&lt;/author&gt;&lt;author&gt;Wongupparaj, Peera&lt;/author&gt;&lt;author&gt;Job, Remo&lt;/author&gt;&lt;author&gt;Grecucci, Alessandro&lt;/author&gt;&lt;/authors&gt;&lt;/contributors&gt;&lt;titles&gt;&lt;title&gt;Predicting narcissistic personality traits from brain and psychological features: A supervised machine learning approach&lt;/title&gt;&lt;secondary-title&gt;Social Neuroscience&lt;/secondary-title&gt;&lt;/titles&gt;&lt;periodical&gt;&lt;full-title&gt;Social Neuroscience&lt;/full-title&gt;&lt;/periodical&gt;&lt;pages&gt;1-14&lt;/pages&gt;&lt;dates&gt;&lt;year&gt;2023&lt;/year&gt;&lt;/dates&gt;&lt;publisher&gt;Routledge&lt;/publisher&gt;&lt;isbn&gt;1747-0919&lt;/isbn&gt;&lt;urls&gt;&lt;related-urls&gt;&lt;url&gt;https://doi.org/10.1080/17470919.2023.2242094&lt;/url&gt;&lt;/related-urls&gt;&lt;/urls&gt;&lt;electronic-resource-num&gt;10.1080/17470919.2023.2242094&lt;/electronic-resource-num&gt;&lt;/record&gt;&lt;/Cite&gt;&lt;/EndNote&gt;</w:instrText>
      </w:r>
      <w:r w:rsidR="00CE371D">
        <w:fldChar w:fldCharType="separate"/>
      </w:r>
      <w:r w:rsidR="00CE371D">
        <w:rPr>
          <w:noProof/>
        </w:rPr>
        <w:t>(2024)</w:t>
      </w:r>
      <w:r w:rsidR="00CE371D">
        <w:fldChar w:fldCharType="end"/>
      </w:r>
      <w:r w:rsidR="00CE371D">
        <w:rPr>
          <w:rFonts w:eastAsiaTheme="minorHAnsi"/>
          <w:lang w:val="en-GB" w:eastAsia="en-US"/>
        </w:rPr>
        <w:t xml:space="preserve"> capitalized on</w:t>
      </w:r>
      <w:r w:rsidR="00CE371D" w:rsidRPr="00CE371D">
        <w:t xml:space="preserve"> a </w:t>
      </w:r>
      <w:r w:rsidR="00CE371D">
        <w:t>combination of</w:t>
      </w:r>
      <w:r w:rsidR="00CE371D" w:rsidRPr="00CE371D">
        <w:t xml:space="preserve"> unsupervised and supervised machine learning methods to investigate the joint contributions of gr</w:t>
      </w:r>
      <w:r w:rsidR="00CD3B1D">
        <w:t>e</w:t>
      </w:r>
      <w:r w:rsidR="00CE371D" w:rsidRPr="00CE371D">
        <w:t xml:space="preserve">y matter </w:t>
      </w:r>
      <w:r w:rsidR="00CE371D" w:rsidRPr="00CE371D">
        <w:lastRenderedPageBreak/>
        <w:t xml:space="preserve">(GM) and white matter (WM) to narcissistic personality traits (NPT). Brain scans from 135 participants were </w:t>
      </w:r>
      <w:r w:rsidR="00CE371D">
        <w:t xml:space="preserve">first </w:t>
      </w:r>
      <w:r w:rsidR="00CE371D" w:rsidRPr="00CE371D">
        <w:t>decompos</w:t>
      </w:r>
      <w:r w:rsidR="00CE371D">
        <w:t>ed</w:t>
      </w:r>
      <w:r w:rsidR="00CE371D" w:rsidRPr="00CE371D">
        <w:t xml:space="preserve"> into eight independent networks of covarying GM and WM using parallel ICA. Stepwise regression and Random Forest algorithms were then employed to predict NPT. Results revealed a distributed network with GM alterations in fronto-temporal regions, the insula, and the cingulate cortex, along with WM alterations in cerebellar and thalamic regions. </w:t>
      </w:r>
      <w:r w:rsidR="00CE371D">
        <w:t>Of note this network was specific for narcis</w:t>
      </w:r>
      <w:r w:rsidR="00ED1FE3">
        <w:t>sis</w:t>
      </w:r>
      <w:r w:rsidR="00CE371D">
        <w:t>tic traits and did not predict other personality traits used as control</w:t>
      </w:r>
      <w:r w:rsidR="00B303ED">
        <w:t>s</w:t>
      </w:r>
      <w:r w:rsidR="00CE371D" w:rsidRPr="00CE371D">
        <w:t xml:space="preserve"> </w:t>
      </w:r>
      <w:r w:rsidR="00CE371D">
        <w:t>(</w:t>
      </w:r>
      <w:r w:rsidR="00CE371D" w:rsidRPr="00CE371D">
        <w:t xml:space="preserve">histrionic, paranoid, and avoidant). These findings hold promise for advancing our understanding of personality traits and potentially identifying brain biomarkers </w:t>
      </w:r>
      <w:r w:rsidR="00CE371D">
        <w:t>to predict</w:t>
      </w:r>
      <w:r w:rsidR="00CE371D" w:rsidRPr="00CE371D">
        <w:t xml:space="preserve"> narcissi</w:t>
      </w:r>
      <w:r w:rsidR="00CE371D">
        <w:t>stic personality traits</w:t>
      </w:r>
      <w:r w:rsidR="00CE371D" w:rsidRPr="00CE371D">
        <w:t>.</w:t>
      </w:r>
    </w:p>
    <w:p w14:paraId="5AB86403" w14:textId="77777777" w:rsidR="00520220" w:rsidRDefault="00520220" w:rsidP="0070005C">
      <w:pPr>
        <w:pStyle w:val="app-para"/>
        <w:spacing w:line="360" w:lineRule="auto"/>
        <w:ind w:firstLine="720"/>
      </w:pPr>
    </w:p>
    <w:p w14:paraId="392FE04D" w14:textId="77777777" w:rsidR="00B266F4" w:rsidRDefault="00B266F4" w:rsidP="0070005C">
      <w:pPr>
        <w:pStyle w:val="app-para"/>
        <w:spacing w:line="360" w:lineRule="auto"/>
        <w:ind w:firstLine="720"/>
      </w:pPr>
    </w:p>
    <w:tbl>
      <w:tblPr>
        <w:tblStyle w:val="TableGrid"/>
        <w:tblW w:w="8642" w:type="dxa"/>
        <w:tblLook w:val="04A0" w:firstRow="1" w:lastRow="0" w:firstColumn="1" w:lastColumn="0" w:noHBand="0" w:noVBand="1"/>
      </w:tblPr>
      <w:tblGrid>
        <w:gridCol w:w="2080"/>
        <w:gridCol w:w="4719"/>
        <w:gridCol w:w="1843"/>
      </w:tblGrid>
      <w:tr w:rsidR="00B266F4" w:rsidRPr="00B1405E" w14:paraId="51353B9B" w14:textId="77777777" w:rsidTr="008574B8">
        <w:tc>
          <w:tcPr>
            <w:tcW w:w="8642" w:type="dxa"/>
            <w:gridSpan w:val="3"/>
          </w:tcPr>
          <w:p w14:paraId="6CCFD07E" w14:textId="77777777" w:rsidR="00B266F4" w:rsidRPr="00B1405E" w:rsidRDefault="00B266F4" w:rsidP="00B266F4">
            <w:pPr>
              <w:rPr>
                <w:rFonts w:ascii="Times New Roman" w:hAnsi="Times New Roman" w:cs="Times New Roman"/>
                <w:b/>
                <w:bCs/>
                <w:sz w:val="18"/>
                <w:szCs w:val="18"/>
              </w:rPr>
            </w:pPr>
            <w:r w:rsidRPr="00B1405E">
              <w:rPr>
                <w:rFonts w:ascii="Times New Roman" w:hAnsi="Times New Roman" w:cs="Times New Roman"/>
                <w:b/>
                <w:bCs/>
                <w:sz w:val="18"/>
                <w:szCs w:val="18"/>
              </w:rPr>
              <w:t>Table 3. Narcissistic personality</w:t>
            </w:r>
          </w:p>
          <w:p w14:paraId="74DA6787" w14:textId="77777777" w:rsidR="00B266F4" w:rsidRPr="00B1405E" w:rsidRDefault="00B266F4" w:rsidP="00B266F4">
            <w:pPr>
              <w:rPr>
                <w:rFonts w:ascii="Times New Roman" w:hAnsi="Times New Roman" w:cs="Times New Roman"/>
                <w:b/>
                <w:bCs/>
                <w:sz w:val="18"/>
                <w:szCs w:val="18"/>
              </w:rPr>
            </w:pPr>
          </w:p>
          <w:p w14:paraId="6ED3DF95" w14:textId="31CE48DE" w:rsidR="00636758" w:rsidRPr="00B1405E" w:rsidRDefault="00636758" w:rsidP="00B266F4">
            <w:pPr>
              <w:rPr>
                <w:rFonts w:ascii="Times New Roman" w:hAnsi="Times New Roman" w:cs="Times New Roman"/>
                <w:b/>
                <w:bCs/>
                <w:sz w:val="18"/>
                <w:szCs w:val="18"/>
              </w:rPr>
            </w:pPr>
          </w:p>
        </w:tc>
      </w:tr>
      <w:tr w:rsidR="00B266F4" w:rsidRPr="00B1405E" w14:paraId="16323AA2" w14:textId="77777777" w:rsidTr="008574B8">
        <w:tc>
          <w:tcPr>
            <w:tcW w:w="2080" w:type="dxa"/>
          </w:tcPr>
          <w:p w14:paraId="634AC287" w14:textId="77777777" w:rsidR="00B266F4" w:rsidRPr="00B1405E" w:rsidRDefault="00B266F4" w:rsidP="009D434D">
            <w:pPr>
              <w:rPr>
                <w:rFonts w:ascii="Times New Roman" w:hAnsi="Times New Roman" w:cs="Times New Roman"/>
                <w:b/>
                <w:bCs/>
                <w:sz w:val="18"/>
                <w:szCs w:val="18"/>
              </w:rPr>
            </w:pPr>
            <w:r w:rsidRPr="00B1405E">
              <w:rPr>
                <w:rFonts w:ascii="Times New Roman" w:hAnsi="Times New Roman" w:cs="Times New Roman"/>
                <w:b/>
                <w:bCs/>
                <w:sz w:val="18"/>
                <w:szCs w:val="18"/>
              </w:rPr>
              <w:t>Authors</w:t>
            </w:r>
          </w:p>
          <w:p w14:paraId="57E4D65F" w14:textId="77777777" w:rsidR="00B266F4" w:rsidRPr="00B1405E" w:rsidRDefault="00B266F4" w:rsidP="00A607F4">
            <w:pPr>
              <w:jc w:val="center"/>
              <w:rPr>
                <w:rFonts w:ascii="Times New Roman" w:hAnsi="Times New Roman" w:cs="Times New Roman"/>
                <w:b/>
                <w:bCs/>
                <w:sz w:val="18"/>
                <w:szCs w:val="18"/>
              </w:rPr>
            </w:pPr>
          </w:p>
        </w:tc>
        <w:tc>
          <w:tcPr>
            <w:tcW w:w="4719" w:type="dxa"/>
          </w:tcPr>
          <w:p w14:paraId="0100EAE9" w14:textId="77777777" w:rsidR="00B266F4" w:rsidRPr="00B1405E" w:rsidRDefault="00B266F4" w:rsidP="009D434D">
            <w:pPr>
              <w:rPr>
                <w:rFonts w:ascii="Times New Roman" w:hAnsi="Times New Roman" w:cs="Times New Roman"/>
                <w:b/>
                <w:bCs/>
                <w:sz w:val="18"/>
                <w:szCs w:val="18"/>
              </w:rPr>
            </w:pPr>
            <w:r w:rsidRPr="00B1405E">
              <w:rPr>
                <w:rFonts w:ascii="Times New Roman" w:hAnsi="Times New Roman" w:cs="Times New Roman"/>
                <w:b/>
                <w:bCs/>
                <w:sz w:val="18"/>
                <w:szCs w:val="18"/>
              </w:rPr>
              <w:t>Method and Main Findings</w:t>
            </w:r>
          </w:p>
        </w:tc>
        <w:tc>
          <w:tcPr>
            <w:tcW w:w="1843" w:type="dxa"/>
          </w:tcPr>
          <w:p w14:paraId="37EFB8FC" w14:textId="77777777" w:rsidR="00B266F4" w:rsidRPr="00B1405E" w:rsidRDefault="00B266F4" w:rsidP="009D434D">
            <w:pPr>
              <w:rPr>
                <w:rFonts w:ascii="Times New Roman" w:hAnsi="Times New Roman" w:cs="Times New Roman"/>
                <w:b/>
                <w:bCs/>
                <w:sz w:val="18"/>
                <w:szCs w:val="18"/>
              </w:rPr>
            </w:pPr>
            <w:r w:rsidRPr="00B1405E">
              <w:rPr>
                <w:rFonts w:ascii="Times New Roman" w:hAnsi="Times New Roman" w:cs="Times New Roman"/>
                <w:b/>
                <w:bCs/>
                <w:sz w:val="18"/>
                <w:szCs w:val="18"/>
              </w:rPr>
              <w:t>Year of Publication</w:t>
            </w:r>
          </w:p>
          <w:p w14:paraId="1B408B71" w14:textId="77777777" w:rsidR="00636758" w:rsidRPr="00B1405E" w:rsidRDefault="00636758" w:rsidP="009D434D">
            <w:pPr>
              <w:rPr>
                <w:rFonts w:ascii="Times New Roman" w:hAnsi="Times New Roman" w:cs="Times New Roman"/>
                <w:b/>
                <w:bCs/>
                <w:sz w:val="18"/>
                <w:szCs w:val="18"/>
              </w:rPr>
            </w:pPr>
          </w:p>
        </w:tc>
      </w:tr>
      <w:tr w:rsidR="00B266F4" w:rsidRPr="00B1405E" w14:paraId="6DDAEAB0" w14:textId="77777777" w:rsidTr="008574B8">
        <w:tc>
          <w:tcPr>
            <w:tcW w:w="2080" w:type="dxa"/>
          </w:tcPr>
          <w:p w14:paraId="200009E5" w14:textId="13C465D0" w:rsidR="00B266F4" w:rsidRPr="00B1405E" w:rsidRDefault="00B266F4" w:rsidP="00B266F4">
            <w:pPr>
              <w:rPr>
                <w:rFonts w:ascii="Times New Roman" w:hAnsi="Times New Roman" w:cs="Times New Roman"/>
                <w:sz w:val="18"/>
                <w:szCs w:val="18"/>
              </w:rPr>
            </w:pPr>
            <w:proofErr w:type="spellStart"/>
            <w:r w:rsidRPr="00B1405E">
              <w:rPr>
                <w:rFonts w:ascii="Times New Roman" w:hAnsi="Times New Roman" w:cs="Times New Roman"/>
                <w:sz w:val="18"/>
                <w:szCs w:val="18"/>
              </w:rPr>
              <w:t>Jornkokgoud</w:t>
            </w:r>
            <w:proofErr w:type="spellEnd"/>
            <w:r w:rsidRPr="00B1405E">
              <w:rPr>
                <w:rFonts w:ascii="Times New Roman" w:hAnsi="Times New Roman" w:cs="Times New Roman"/>
                <w:sz w:val="18"/>
                <w:szCs w:val="18"/>
              </w:rPr>
              <w:t>, et al.</w:t>
            </w:r>
          </w:p>
        </w:tc>
        <w:tc>
          <w:tcPr>
            <w:tcW w:w="4719" w:type="dxa"/>
          </w:tcPr>
          <w:p w14:paraId="2C103D55" w14:textId="77777777" w:rsidR="00B266F4" w:rsidRPr="00B1405E" w:rsidRDefault="00F57583" w:rsidP="00B266F4">
            <w:pPr>
              <w:rPr>
                <w:rFonts w:ascii="Times New Roman" w:hAnsi="Times New Roman" w:cs="Times New Roman"/>
                <w:sz w:val="18"/>
                <w:szCs w:val="18"/>
              </w:rPr>
            </w:pPr>
            <w:r w:rsidRPr="00B1405E">
              <w:rPr>
                <w:rFonts w:ascii="Times New Roman" w:hAnsi="Times New Roman" w:cs="Times New Roman"/>
                <w:sz w:val="18"/>
                <w:szCs w:val="18"/>
              </w:rPr>
              <w:t xml:space="preserve">Structural scans of </w:t>
            </w:r>
            <w:r w:rsidR="00345588" w:rsidRPr="00B1405E">
              <w:rPr>
                <w:rFonts w:ascii="Times New Roman" w:hAnsi="Times New Roman" w:cs="Times New Roman"/>
                <w:sz w:val="18"/>
                <w:szCs w:val="18"/>
              </w:rPr>
              <w:t xml:space="preserve">135 healthy individuals were </w:t>
            </w:r>
            <w:r w:rsidRPr="00B1405E">
              <w:rPr>
                <w:rFonts w:ascii="Times New Roman" w:hAnsi="Times New Roman" w:cs="Times New Roman"/>
                <w:sz w:val="18"/>
                <w:szCs w:val="18"/>
              </w:rPr>
              <w:t>considered</w:t>
            </w:r>
            <w:r w:rsidR="00345588" w:rsidRPr="00B1405E">
              <w:rPr>
                <w:rFonts w:ascii="Times New Roman" w:hAnsi="Times New Roman" w:cs="Times New Roman"/>
                <w:sz w:val="18"/>
                <w:szCs w:val="18"/>
              </w:rPr>
              <w:t>.</w:t>
            </w:r>
            <w:r w:rsidR="00B266F4" w:rsidRPr="00B1405E">
              <w:rPr>
                <w:rFonts w:ascii="Times New Roman" w:hAnsi="Times New Roman" w:cs="Times New Roman"/>
                <w:sz w:val="18"/>
                <w:szCs w:val="18"/>
              </w:rPr>
              <w:t xml:space="preserve"> Brain regions such as the orbitofrontal cortex, Rolandic operculum, angular gyrus, rectus, and Heschl’s gyrus were significant predictors of narcissistic traits. </w:t>
            </w:r>
            <w:r w:rsidRPr="00B1405E">
              <w:rPr>
                <w:rFonts w:ascii="Times New Roman" w:hAnsi="Times New Roman" w:cs="Times New Roman"/>
                <w:sz w:val="18"/>
                <w:szCs w:val="18"/>
              </w:rPr>
              <w:t xml:space="preserve">The study employed two supervised machine learning methods: Kernel Ridge Regression (KRR) and Support Vector Regression (SVR). </w:t>
            </w:r>
            <w:r w:rsidR="00B266F4" w:rsidRPr="00B1405E">
              <w:rPr>
                <w:rFonts w:ascii="Times New Roman" w:hAnsi="Times New Roman" w:cs="Times New Roman"/>
                <w:sz w:val="18"/>
                <w:szCs w:val="18"/>
              </w:rPr>
              <w:t>Personality traits such as Borderline, Antisocial, Addicted, Negativistic, and Insecure (from PSSI), Machiavellianism and Narcissism (from SD3), and Openness, Agreeableness, and Conscientiousness (from NEO-PI-R) were significant predictors.</w:t>
            </w:r>
          </w:p>
          <w:p w14:paraId="3C885864" w14:textId="71C4CD53" w:rsidR="00636758" w:rsidRPr="00B1405E" w:rsidRDefault="00636758" w:rsidP="00B266F4">
            <w:pPr>
              <w:rPr>
                <w:rFonts w:ascii="Times New Roman" w:hAnsi="Times New Roman" w:cs="Times New Roman"/>
                <w:sz w:val="18"/>
                <w:szCs w:val="18"/>
              </w:rPr>
            </w:pPr>
          </w:p>
        </w:tc>
        <w:tc>
          <w:tcPr>
            <w:tcW w:w="1843" w:type="dxa"/>
          </w:tcPr>
          <w:p w14:paraId="55B3CD61" w14:textId="77777777" w:rsidR="00B266F4" w:rsidRPr="00B1405E" w:rsidRDefault="00B266F4" w:rsidP="00B266F4">
            <w:pPr>
              <w:rPr>
                <w:rFonts w:ascii="Times New Roman" w:hAnsi="Times New Roman" w:cs="Times New Roman"/>
                <w:sz w:val="18"/>
                <w:szCs w:val="18"/>
              </w:rPr>
            </w:pPr>
            <w:r w:rsidRPr="00B1405E">
              <w:rPr>
                <w:rFonts w:ascii="Times New Roman" w:hAnsi="Times New Roman" w:cs="Times New Roman"/>
                <w:sz w:val="18"/>
                <w:szCs w:val="18"/>
              </w:rPr>
              <w:t>2023</w:t>
            </w:r>
          </w:p>
        </w:tc>
      </w:tr>
      <w:tr w:rsidR="00B266F4" w:rsidRPr="00B1405E" w14:paraId="45D894E0" w14:textId="77777777" w:rsidTr="008574B8">
        <w:tc>
          <w:tcPr>
            <w:tcW w:w="2080" w:type="dxa"/>
          </w:tcPr>
          <w:p w14:paraId="026A43B9" w14:textId="1240AB18" w:rsidR="00B266F4" w:rsidRPr="00B1405E" w:rsidRDefault="00B266F4" w:rsidP="00B266F4">
            <w:pPr>
              <w:rPr>
                <w:rFonts w:ascii="Times New Roman" w:hAnsi="Times New Roman" w:cs="Times New Roman"/>
                <w:sz w:val="18"/>
                <w:szCs w:val="18"/>
              </w:rPr>
            </w:pPr>
            <w:proofErr w:type="spellStart"/>
            <w:r w:rsidRPr="00B1405E">
              <w:rPr>
                <w:rFonts w:ascii="Times New Roman" w:hAnsi="Times New Roman" w:cs="Times New Roman"/>
                <w:sz w:val="18"/>
                <w:szCs w:val="18"/>
              </w:rPr>
              <w:t>Jornkokgoud</w:t>
            </w:r>
            <w:proofErr w:type="spellEnd"/>
            <w:r w:rsidRPr="00B1405E">
              <w:rPr>
                <w:rFonts w:ascii="Times New Roman" w:hAnsi="Times New Roman" w:cs="Times New Roman"/>
                <w:sz w:val="18"/>
                <w:szCs w:val="18"/>
              </w:rPr>
              <w:t>, et al.</w:t>
            </w:r>
          </w:p>
        </w:tc>
        <w:tc>
          <w:tcPr>
            <w:tcW w:w="4719" w:type="dxa"/>
          </w:tcPr>
          <w:p w14:paraId="53C3D518" w14:textId="77777777" w:rsidR="00B266F4" w:rsidRPr="00B1405E" w:rsidRDefault="00F57583" w:rsidP="00B266F4">
            <w:pPr>
              <w:rPr>
                <w:rFonts w:ascii="Times New Roman" w:hAnsi="Times New Roman" w:cs="Times New Roman"/>
                <w:sz w:val="18"/>
                <w:szCs w:val="18"/>
              </w:rPr>
            </w:pPr>
            <w:r w:rsidRPr="00B1405E">
              <w:rPr>
                <w:rFonts w:ascii="Times New Roman" w:hAnsi="Times New Roman" w:cs="Times New Roman"/>
                <w:sz w:val="18"/>
                <w:szCs w:val="18"/>
              </w:rPr>
              <w:t xml:space="preserve">Structural scans of 135 healthy individuals were taken into </w:t>
            </w:r>
            <w:proofErr w:type="spellStart"/>
            <w:r w:rsidRPr="00B1405E">
              <w:rPr>
                <w:rFonts w:ascii="Times New Roman" w:hAnsi="Times New Roman" w:cs="Times New Roman"/>
                <w:sz w:val="18"/>
                <w:szCs w:val="18"/>
              </w:rPr>
              <w:t>cosideration</w:t>
            </w:r>
            <w:proofErr w:type="spellEnd"/>
            <w:r w:rsidRPr="00B1405E">
              <w:rPr>
                <w:rFonts w:ascii="Times New Roman" w:hAnsi="Times New Roman" w:cs="Times New Roman"/>
                <w:sz w:val="18"/>
                <w:szCs w:val="18"/>
              </w:rPr>
              <w:t xml:space="preserve">. </w:t>
            </w:r>
            <w:r w:rsidR="00B266F4" w:rsidRPr="00B1405E">
              <w:rPr>
                <w:rFonts w:ascii="Times New Roman" w:hAnsi="Times New Roman" w:cs="Times New Roman"/>
                <w:sz w:val="18"/>
                <w:szCs w:val="18"/>
              </w:rPr>
              <w:t>This study used a combination of unsupervised and supervised machine learning methods to analyze the contributions of grey matter (GM) and white matter (WM) to narcissistic personality traits (NPT).</w:t>
            </w:r>
            <w:r w:rsidR="00345588" w:rsidRPr="00B1405E">
              <w:rPr>
                <w:rFonts w:ascii="Times New Roman" w:hAnsi="Times New Roman" w:cs="Times New Roman"/>
                <w:sz w:val="18"/>
                <w:szCs w:val="18"/>
              </w:rPr>
              <w:t xml:space="preserve"> Parallel Independent Component Analysis (p-ICA) was used to decompose brain scans into networks of covarying GM and WM. Stepwise </w:t>
            </w:r>
            <w:proofErr w:type="gramStart"/>
            <w:r w:rsidR="00345588" w:rsidRPr="00B1405E">
              <w:rPr>
                <w:rFonts w:ascii="Times New Roman" w:hAnsi="Times New Roman" w:cs="Times New Roman"/>
                <w:sz w:val="18"/>
                <w:szCs w:val="18"/>
              </w:rPr>
              <w:t>regression</w:t>
            </w:r>
            <w:proofErr w:type="gramEnd"/>
            <w:r w:rsidR="00345588" w:rsidRPr="00B1405E">
              <w:rPr>
                <w:rFonts w:ascii="Times New Roman" w:hAnsi="Times New Roman" w:cs="Times New Roman"/>
                <w:sz w:val="18"/>
                <w:szCs w:val="18"/>
              </w:rPr>
              <w:t xml:space="preserve"> and Random Forest regression were employed to predict NPT.</w:t>
            </w:r>
            <w:r w:rsidRPr="00B1405E">
              <w:rPr>
                <w:rFonts w:ascii="Times New Roman" w:hAnsi="Times New Roman" w:cs="Times New Roman"/>
                <w:sz w:val="18"/>
                <w:szCs w:val="18"/>
              </w:rPr>
              <w:t xml:space="preserve"> </w:t>
            </w:r>
            <w:r w:rsidR="00345588" w:rsidRPr="00B1405E">
              <w:rPr>
                <w:rFonts w:ascii="Times New Roman" w:hAnsi="Times New Roman" w:cs="Times New Roman"/>
                <w:sz w:val="18"/>
                <w:szCs w:val="18"/>
              </w:rPr>
              <w:t>A</w:t>
            </w:r>
            <w:r w:rsidR="00B266F4" w:rsidRPr="00B1405E">
              <w:rPr>
                <w:rFonts w:ascii="Times New Roman" w:hAnsi="Times New Roman" w:cs="Times New Roman"/>
                <w:sz w:val="18"/>
                <w:szCs w:val="18"/>
              </w:rPr>
              <w:t xml:space="preserve"> distributed network including GM alterations in </w:t>
            </w:r>
            <w:proofErr w:type="spellStart"/>
            <w:proofErr w:type="gramStart"/>
            <w:r w:rsidR="00B266F4" w:rsidRPr="00B1405E">
              <w:rPr>
                <w:rFonts w:ascii="Times New Roman" w:hAnsi="Times New Roman" w:cs="Times New Roman"/>
                <w:sz w:val="18"/>
                <w:szCs w:val="18"/>
              </w:rPr>
              <w:t>fronto</w:t>
            </w:r>
            <w:proofErr w:type="spellEnd"/>
            <w:r w:rsidR="00B266F4" w:rsidRPr="00B1405E">
              <w:rPr>
                <w:rFonts w:ascii="Times New Roman" w:hAnsi="Times New Roman" w:cs="Times New Roman"/>
                <w:sz w:val="18"/>
                <w:szCs w:val="18"/>
              </w:rPr>
              <w:t>-</w:t>
            </w:r>
            <w:proofErr w:type="gramEnd"/>
            <w:r w:rsidR="00B266F4" w:rsidRPr="00B1405E">
              <w:rPr>
                <w:rFonts w:ascii="Times New Roman" w:hAnsi="Times New Roman" w:cs="Times New Roman"/>
                <w:sz w:val="18"/>
                <w:szCs w:val="18"/>
              </w:rPr>
              <w:t>temporal regions, insula, and cingulate cortex, and WM alterations in cerebellar and thalamic regions</w:t>
            </w:r>
            <w:r w:rsidR="00345588" w:rsidRPr="00B1405E">
              <w:rPr>
                <w:rFonts w:ascii="Times New Roman" w:hAnsi="Times New Roman" w:cs="Times New Roman"/>
                <w:sz w:val="18"/>
                <w:szCs w:val="18"/>
              </w:rPr>
              <w:t xml:space="preserve"> </w:t>
            </w:r>
            <w:r w:rsidR="00B266F4" w:rsidRPr="00B1405E">
              <w:rPr>
                <w:rFonts w:ascii="Times New Roman" w:hAnsi="Times New Roman" w:cs="Times New Roman"/>
                <w:sz w:val="18"/>
                <w:szCs w:val="18"/>
              </w:rPr>
              <w:t xml:space="preserve">predicted NPT but </w:t>
            </w:r>
            <w:proofErr w:type="spellStart"/>
            <w:r w:rsidR="00B266F4" w:rsidRPr="00B1405E">
              <w:rPr>
                <w:rFonts w:ascii="Times New Roman" w:hAnsi="Times New Roman" w:cs="Times New Roman"/>
                <w:sz w:val="18"/>
                <w:szCs w:val="18"/>
              </w:rPr>
              <w:t>not</w:t>
            </w:r>
            <w:proofErr w:type="spellEnd"/>
            <w:r w:rsidR="00B266F4" w:rsidRPr="00B1405E">
              <w:rPr>
                <w:rFonts w:ascii="Times New Roman" w:hAnsi="Times New Roman" w:cs="Times New Roman"/>
                <w:sz w:val="18"/>
                <w:szCs w:val="18"/>
              </w:rPr>
              <w:t xml:space="preserve"> other personality traits (histrionic, paranoid, avoidant).</w:t>
            </w:r>
          </w:p>
          <w:p w14:paraId="41B4C555" w14:textId="349871CF" w:rsidR="00636758" w:rsidRPr="00B1405E" w:rsidRDefault="00636758" w:rsidP="00B266F4">
            <w:pPr>
              <w:rPr>
                <w:rFonts w:ascii="Times New Roman" w:hAnsi="Times New Roman" w:cs="Times New Roman"/>
                <w:sz w:val="18"/>
                <w:szCs w:val="18"/>
              </w:rPr>
            </w:pPr>
          </w:p>
        </w:tc>
        <w:tc>
          <w:tcPr>
            <w:tcW w:w="1843" w:type="dxa"/>
          </w:tcPr>
          <w:p w14:paraId="4F031F67" w14:textId="77777777" w:rsidR="00B266F4" w:rsidRPr="00B1405E" w:rsidRDefault="00B266F4" w:rsidP="00B266F4">
            <w:pPr>
              <w:rPr>
                <w:rFonts w:ascii="Times New Roman" w:hAnsi="Times New Roman" w:cs="Times New Roman"/>
                <w:sz w:val="18"/>
                <w:szCs w:val="18"/>
              </w:rPr>
            </w:pPr>
            <w:r w:rsidRPr="00B1405E">
              <w:rPr>
                <w:rFonts w:ascii="Times New Roman" w:hAnsi="Times New Roman" w:cs="Times New Roman"/>
                <w:sz w:val="18"/>
                <w:szCs w:val="18"/>
              </w:rPr>
              <w:t>2024</w:t>
            </w:r>
          </w:p>
        </w:tc>
      </w:tr>
    </w:tbl>
    <w:p w14:paraId="4A68E60F" w14:textId="77777777" w:rsidR="00520220" w:rsidRDefault="00520220" w:rsidP="0070005C">
      <w:pPr>
        <w:pStyle w:val="app-para"/>
        <w:spacing w:line="360" w:lineRule="auto"/>
        <w:ind w:firstLine="720"/>
      </w:pPr>
    </w:p>
    <w:p w14:paraId="018C1F57" w14:textId="70C8B98E" w:rsidR="00520220" w:rsidRPr="00402C42" w:rsidRDefault="0070005C" w:rsidP="00520220">
      <w:pPr>
        <w:pStyle w:val="app-para"/>
        <w:spacing w:line="360" w:lineRule="auto"/>
        <w:ind w:firstLine="720"/>
      </w:pPr>
      <w:r>
        <w:t xml:space="preserve">Another recent line of research tested the hypothesis that personality disorders could be predicted from the brain patterns of therapists interacting with their patients. Tanzilli et al. (2023) demonstrated that subjective feelings and cortical responses (EEG) of therapists could </w:t>
      </w:r>
      <w:r>
        <w:lastRenderedPageBreak/>
        <w:t>predict the personality disorders of their clients. Fourteen therapists observed videos of patients with narcissistic, histrionic/borderline, and depressive personality disorders. They then completed assessments and underwent high-density EEG while viewing images of the patients' faces. Decision trees succes</w:t>
      </w:r>
      <w:r w:rsidR="00D251C3">
        <w:t>s</w:t>
      </w:r>
      <w:r>
        <w:t>fully predicted the patients' personality disorders with high accuracy (80% to 100%) based on therapists' subjective responses and EEG data. For example, criticized/devalued reactions identified narcissistic patients, while sexualized reactions predicted histrionic/borderline disorders. From a neural perspective, a key finding of this investigation was the ability of the late positive potential amplitude (LPP) within the hippocampus to effectively differentiate between personality disorders. Specifically, the initial LPP sub-component (Late Component 1, LC1) was triggered by the visual presentation of narcissistic versus depressive patients. The intermediate sub-component (LC2) differentiated between narcissistic and histrionic/borderline patients. The most durable LPP sub-component (LC3) was significant in distinguishing between depressive and histrionic/borderline patients. These results highlight the potential of ML methods to assist clinicians in diagnosing their clients based on their own subjective and neural responses.</w:t>
      </w:r>
    </w:p>
    <w:p w14:paraId="6A036095" w14:textId="7FE36BBA" w:rsidR="00C749FA" w:rsidRPr="008258C3" w:rsidRDefault="00FC30BB" w:rsidP="00402C42">
      <w:pPr>
        <w:spacing w:after="0" w:line="360" w:lineRule="auto"/>
        <w:ind w:firstLine="720"/>
        <w:rPr>
          <w:rFonts w:ascii="Times New Roman" w:hAnsi="Times New Roman" w:cs="Times New Roman"/>
          <w:sz w:val="24"/>
          <w:szCs w:val="24"/>
        </w:rPr>
      </w:pPr>
      <w:r w:rsidRPr="008258C3">
        <w:rPr>
          <w:rFonts w:ascii="Times New Roman" w:hAnsi="Times New Roman" w:cs="Times New Roman"/>
          <w:sz w:val="24"/>
          <w:szCs w:val="24"/>
        </w:rPr>
        <w:t xml:space="preserve">Anxiety represents a highly diversified condition that includes intense adverse feelings of tension, apprehension, and worried thoughts, with additional physiological changes such as increased blood pressure and heart rate, dizziness, sweating and nausea </w:t>
      </w:r>
      <w:r w:rsidRPr="008258C3">
        <w:rPr>
          <w:rFonts w:ascii="Times New Roman" w:hAnsi="Times New Roman" w:cs="Times New Roman"/>
          <w:sz w:val="24"/>
          <w:szCs w:val="24"/>
        </w:rPr>
        <w:fldChar w:fldCharType="begin"/>
      </w:r>
      <w:r w:rsidRPr="008258C3">
        <w:rPr>
          <w:rFonts w:ascii="Times New Roman" w:hAnsi="Times New Roman" w:cs="Times New Roman"/>
          <w:sz w:val="24"/>
          <w:szCs w:val="24"/>
        </w:rPr>
        <w:instrText xml:space="preserve"> ADDIN ZOTERO_ITEM CSL_CITATION {"citationID":"xJo4dHv1","properties":{"formattedCitation":"(Byrne &amp; Rosenman, 1990)","plainCitation":"(Byrne &amp; Rosenman, 1990)","noteIndex":0},"citationItems":[{"id":43,"uris":["http://zotero.org/users/9641279/items/VZFAX89J"],"itemData":{"id":43,"type":"book","abstract":"Examines anxiety from both biological and behavioural points of view and combines three areas of anxiety - cognitive developments, psychophysiological developments and health development - normally examined independently.","ISBN":"978-0-89116-860-7","language":"en","note":"Google-Books-ID: tfDPfj8QoLUC","number-of-pages":"522","publisher":"Taylor &amp; Francis","source":"Google Books","title":"Anxiety and the Heart","author":[{"family":"Byrne","given":"Donald Glenn"},{"family":"Rosenman","given":"Ray H."}],"issued":{"date-parts":[["1990"]]}}}],"schema":"https://github.com/citation-style-language/schema/raw/master/csl-citation.json"} </w:instrText>
      </w:r>
      <w:r w:rsidRPr="008258C3">
        <w:rPr>
          <w:rFonts w:ascii="Times New Roman" w:hAnsi="Times New Roman" w:cs="Times New Roman"/>
          <w:sz w:val="24"/>
          <w:szCs w:val="24"/>
        </w:rPr>
        <w:fldChar w:fldCharType="separate"/>
      </w:r>
      <w:r w:rsidRPr="008258C3">
        <w:rPr>
          <w:rFonts w:ascii="Times New Roman" w:hAnsi="Times New Roman" w:cs="Times New Roman"/>
          <w:sz w:val="24"/>
          <w:szCs w:val="24"/>
        </w:rPr>
        <w:t>(Byrne &amp; Rosenman, 1990)</w:t>
      </w:r>
      <w:r w:rsidRPr="008258C3">
        <w:rPr>
          <w:rFonts w:ascii="Times New Roman" w:hAnsi="Times New Roman" w:cs="Times New Roman"/>
          <w:sz w:val="24"/>
          <w:szCs w:val="24"/>
        </w:rPr>
        <w:fldChar w:fldCharType="end"/>
      </w:r>
      <w:r w:rsidRPr="008258C3">
        <w:rPr>
          <w:rFonts w:ascii="Times New Roman" w:hAnsi="Times New Roman" w:cs="Times New Roman"/>
          <w:sz w:val="24"/>
          <w:szCs w:val="24"/>
        </w:rPr>
        <w:fldChar w:fldCharType="begin"/>
      </w:r>
      <w:r w:rsidRPr="008258C3">
        <w:rPr>
          <w:rFonts w:ascii="Times New Roman" w:hAnsi="Times New Roman" w:cs="Times New Roman"/>
          <w:sz w:val="24"/>
          <w:szCs w:val="24"/>
        </w:rPr>
        <w:instrText xml:space="preserve"> ADDIN ZOTERO_ITEM CSL_CITATION {"citationID":"Qz1T0TP8","properties":{"formattedCitation":"(Yang et al., 2021)","plainCitation":"(Yang et al., 2021)","noteIndex":0},"citationItems":[{"id":87,"uris":["http://zotero.org/users/9641279/items/CAMBA3JQ"],"itemData":{"id":87,"type":"article-journal","abstract":"AIMS: Anxiety disorders are widespread across the world. A systematic understanding of the disease burden, temporal trend and risk factors of anxiety disorders provides the essential foundation for targeted public policies on mental health at the national, regional, and global levels.\nMETHODS: The estimation of anxiety disorders in the Global Burden of Disease Study 2019 using systematic review was conducted to describe incidence, prevalence and disability-adjusted life years (DALYs) in 204 countries and regions from 1990 to 2019. We calculated the estimated annual percentage change (EAPC) to quantify the temporal trends in anxiety disorders burden by sex, region and age over the past 30 years and analysed the impact of epidemiological and demographic changes on anxiety disorders.\nRESULTS: Globally, 45.82 [95% uncertainty interval (UI): 37.14, 55.62] million incident cases of anxiety disorders, 301.39 million (95% UI: 252.63, 356.00) prevalent cases and 28.68 (95% UI: 19.86, 39.32) million DALYs were estimated in 2019. Although the overall age-standardised burden rate of anxiety disorders remained stable over the past three decades, the latest absolute number of anxiety disorders increased by 50% from 1990. We observed huge disparities in both age-standardised burden rate and changing trend of anxiety disorders in sex, country and age. In 2019, 7.07% of the global DALYs due to anxiety disorders were attributable to bullying victimisation, mainly among the population aged 5-39 years, and the proportion increased in almost all countries and territories compared with 1990.\nCONCLUSION: Anxiety disorder is still the most common mental illness in the world and has a striking impact on the global burden of disease. Controlling potential risk factors, such as bullying, establishing effective mental health knowledge dissemination and diversifying intervention strategies adapted to specific characteristics will reduce the burden of anxiety disorders.","container-title":"Epidemiology and Psychiatric Sciences","DOI":"10.1017/S2045796021000275","ISSN":"2045-7979","journalAbbreviation":"Epidemiol Psychiatr Sci","language":"eng","note":"PMID: 33955350\nPMCID: PMC8157816","page":"e36","source":"PubMed","title":"Global, regional and national burden of anxiety disorders from 1990 to 2019: results from the Global Burden of Disease Study 2019","title-short":"Global, regional and national burden of anxiety disorders from 1990 to 2019","volume":"30","author":[{"family":"Yang","given":"Xiaorong"},{"family":"Fang","given":"Yuan"},{"family":"Chen","given":"Hui"},{"family":"Zhang","given":"Tongchao"},{"family":"Yin","given":"Xiaolin"},{"family":"Man","given":"Jinyu"},{"family":"Yang","given":"Lejin"},{"family":"Lu","given":"Ming"}],"issued":{"date-parts":[["2021",5,6]]}}}],"schema":"https://github.com/citation-style-language/schema/raw/master/csl-citation.json"} </w:instrText>
      </w:r>
      <w:r w:rsidRPr="008258C3">
        <w:rPr>
          <w:rFonts w:ascii="Times New Roman" w:hAnsi="Times New Roman" w:cs="Times New Roman"/>
          <w:sz w:val="24"/>
          <w:szCs w:val="24"/>
        </w:rPr>
        <w:fldChar w:fldCharType="separate"/>
      </w:r>
      <w:r w:rsidRPr="008258C3">
        <w:rPr>
          <w:rFonts w:ascii="Times New Roman" w:hAnsi="Times New Roman" w:cs="Times New Roman"/>
          <w:sz w:val="24"/>
          <w:szCs w:val="24"/>
        </w:rPr>
        <w:t>(Yang et al., 2021)</w:t>
      </w:r>
      <w:r w:rsidRPr="008258C3">
        <w:rPr>
          <w:rFonts w:ascii="Times New Roman" w:hAnsi="Times New Roman" w:cs="Times New Roman"/>
          <w:sz w:val="24"/>
          <w:szCs w:val="24"/>
        </w:rPr>
        <w:fldChar w:fldCharType="end"/>
      </w:r>
      <w:r w:rsidRPr="008258C3">
        <w:rPr>
          <w:rFonts w:ascii="Times New Roman" w:hAnsi="Times New Roman" w:cs="Times New Roman"/>
          <w:sz w:val="24"/>
          <w:szCs w:val="24"/>
        </w:rPr>
        <w:t xml:space="preserve">. From a clinical point of view, anxiety diagnosis is mainly based on the Structured Clinical Interview for DSM (SCID), a semi-structured interview that is able to assess different anxiety disorders, i.e. Generalized Anxiety Disorder (GAD), Panic Disorder, Social Anxiety Disorder (SAD), Agoraphobia, Specific Phobia, Selective Mutism, Separation Anxiety Disorder, Substance/medication-induced Anxiety Disorder, Anxiety disorder due to another medical condition </w:t>
      </w:r>
      <w:r w:rsidR="00B821DD">
        <w:rPr>
          <w:rFonts w:ascii="Times New Roman" w:hAnsi="Times New Roman" w:cs="Times New Roman"/>
          <w:sz w:val="24"/>
          <w:szCs w:val="24"/>
        </w:rPr>
        <w:t xml:space="preserve">and </w:t>
      </w:r>
      <w:r w:rsidRPr="008258C3">
        <w:rPr>
          <w:rFonts w:ascii="Times New Roman" w:hAnsi="Times New Roman" w:cs="Times New Roman"/>
          <w:sz w:val="24"/>
          <w:szCs w:val="24"/>
        </w:rPr>
        <w:t xml:space="preserve">other specified/unspecified Anxiety Disorder </w:t>
      </w:r>
      <w:r w:rsidRPr="008258C3">
        <w:rPr>
          <w:rFonts w:ascii="Times New Roman" w:hAnsi="Times New Roman" w:cs="Times New Roman"/>
          <w:sz w:val="24"/>
          <w:szCs w:val="24"/>
        </w:rPr>
        <w:fldChar w:fldCharType="begin"/>
      </w:r>
      <w:r w:rsidRPr="008258C3">
        <w:rPr>
          <w:rFonts w:ascii="Times New Roman" w:hAnsi="Times New Roman" w:cs="Times New Roman"/>
          <w:sz w:val="24"/>
          <w:szCs w:val="24"/>
        </w:rPr>
        <w:instrText xml:space="preserve"> ADDIN ZOTERO_ITEM CSL_CITATION {"citationID":"PhyVFLjo","properties":{"formattedCitation":"(American Psychiatric Association, 2013)","plainCitation":"(American Psychiatric Association, 2013)","noteIndex":0},"citationItems":[{"id":37,"uris":["http://zotero.org/users/9641279/items/T3AM5PLZ"],"itemData":{"id":37,"type":"book","event-place":"Washington, DC","publisher-place":"Washington, DC","title":"Diagnostic and Statistical Manual of Mental Disorders, 5th Ed.","author":[{"family":"American Psychiatric Association","given":""}],"issued":{"date-parts":[["2013"]]}}}],"schema":"https://github.com/citation-style-language/schema/raw/master/csl-citation.json"} </w:instrText>
      </w:r>
      <w:r w:rsidRPr="008258C3">
        <w:rPr>
          <w:rFonts w:ascii="Times New Roman" w:hAnsi="Times New Roman" w:cs="Times New Roman"/>
          <w:sz w:val="24"/>
          <w:szCs w:val="24"/>
        </w:rPr>
        <w:fldChar w:fldCharType="separate"/>
      </w:r>
      <w:r w:rsidRPr="008258C3">
        <w:rPr>
          <w:rFonts w:ascii="Times New Roman" w:hAnsi="Times New Roman" w:cs="Times New Roman"/>
          <w:sz w:val="24"/>
          <w:szCs w:val="24"/>
        </w:rPr>
        <w:t>(American Psychiatric Association, 2013)</w:t>
      </w:r>
      <w:r w:rsidRPr="008258C3">
        <w:rPr>
          <w:rFonts w:ascii="Times New Roman" w:hAnsi="Times New Roman" w:cs="Times New Roman"/>
          <w:sz w:val="24"/>
          <w:szCs w:val="24"/>
        </w:rPr>
        <w:fldChar w:fldCharType="end"/>
      </w:r>
      <w:r w:rsidRPr="008258C3">
        <w:rPr>
          <w:rFonts w:ascii="Times New Roman" w:hAnsi="Times New Roman" w:cs="Times New Roman"/>
          <w:sz w:val="24"/>
          <w:szCs w:val="24"/>
        </w:rPr>
        <w:t xml:space="preserve">. </w:t>
      </w:r>
      <w:r w:rsidR="00402C42">
        <w:rPr>
          <w:rFonts w:ascii="Times New Roman" w:hAnsi="Times New Roman" w:cs="Times New Roman"/>
          <w:sz w:val="24"/>
          <w:szCs w:val="24"/>
        </w:rPr>
        <w:t xml:space="preserve"> </w:t>
      </w:r>
      <w:r w:rsidRPr="008258C3">
        <w:rPr>
          <w:rFonts w:ascii="Times New Roman" w:hAnsi="Times New Roman" w:cs="Times New Roman"/>
          <w:sz w:val="24"/>
          <w:szCs w:val="24"/>
        </w:rPr>
        <w:t xml:space="preserve">In non-clinical settings anxiety is instead studied through self-report questionnaires, and can be categorized both as a state, intended as a transient feeling, and a trait, intended as a stable predisposition to experience negative apprehensive affections </w:t>
      </w:r>
      <w:r w:rsidRPr="008258C3">
        <w:rPr>
          <w:rFonts w:ascii="Times New Roman" w:hAnsi="Times New Roman" w:cs="Times New Roman"/>
          <w:sz w:val="24"/>
          <w:szCs w:val="24"/>
        </w:rPr>
        <w:fldChar w:fldCharType="begin"/>
      </w:r>
      <w:r w:rsidRPr="008258C3">
        <w:rPr>
          <w:rFonts w:ascii="Times New Roman" w:hAnsi="Times New Roman" w:cs="Times New Roman"/>
          <w:sz w:val="24"/>
          <w:szCs w:val="24"/>
        </w:rPr>
        <w:instrText xml:space="preserve"> ADDIN ZOTERO_ITEM CSL_CITATION {"citationID":"OkNkNvez","properties":{"formattedCitation":"(Spielberger et al., 1983)","plainCitation":"(Spielberger et al., 1983)","noteIndex":0},"citationItems":[{"id":104,"uris":["http://zotero.org/users/9641279/items/TX2NZWN9"],"itemData":{"id":104,"type":"book","event-place":"Palo Alto","publisher":"CA: Consulting Psychologists Press","publisher-place":"Palo Alto","title":"Manual for the State-Trait Anxiety Inventory","author":[{"family":"Spielberger","given":"C. D."},{"family":"Gorsuch","given":"R. L."},{"family":"Lushene","given":""},{"family":"Vagg","given":"P. R."},{"family":"Jacobs","given":"G. A."}],"issued":{"date-parts":[["1983"]]}}}],"schema":"https://github.com/citation-style-language/schema/raw/master/csl-citation.json"} </w:instrText>
      </w:r>
      <w:r w:rsidRPr="008258C3">
        <w:rPr>
          <w:rFonts w:ascii="Times New Roman" w:hAnsi="Times New Roman" w:cs="Times New Roman"/>
          <w:sz w:val="24"/>
          <w:szCs w:val="24"/>
        </w:rPr>
        <w:fldChar w:fldCharType="separate"/>
      </w:r>
      <w:r w:rsidRPr="008258C3">
        <w:rPr>
          <w:rFonts w:ascii="Times New Roman" w:hAnsi="Times New Roman" w:cs="Times New Roman"/>
          <w:sz w:val="24"/>
          <w:szCs w:val="24"/>
        </w:rPr>
        <w:t>(Spielberger et al., 1983)</w:t>
      </w:r>
      <w:r w:rsidRPr="008258C3">
        <w:rPr>
          <w:rFonts w:ascii="Times New Roman" w:hAnsi="Times New Roman" w:cs="Times New Roman"/>
          <w:sz w:val="24"/>
          <w:szCs w:val="24"/>
        </w:rPr>
        <w:fldChar w:fldCharType="end"/>
      </w:r>
      <w:r w:rsidRPr="008258C3">
        <w:rPr>
          <w:rFonts w:ascii="Times New Roman" w:hAnsi="Times New Roman" w:cs="Times New Roman"/>
          <w:sz w:val="24"/>
          <w:szCs w:val="24"/>
        </w:rPr>
        <w:t xml:space="preserve">. </w:t>
      </w:r>
      <w:r w:rsidR="00D72E1A">
        <w:rPr>
          <w:rFonts w:ascii="Times New Roman" w:hAnsi="Times New Roman" w:cs="Times New Roman"/>
          <w:sz w:val="24"/>
          <w:szCs w:val="24"/>
        </w:rPr>
        <w:t xml:space="preserve">Anxiety trait </w:t>
      </w:r>
      <w:r w:rsidR="00C77F2D">
        <w:rPr>
          <w:rFonts w:ascii="Times New Roman" w:hAnsi="Times New Roman" w:cs="Times New Roman"/>
          <w:sz w:val="24"/>
          <w:szCs w:val="24"/>
        </w:rPr>
        <w:t>can be considered</w:t>
      </w:r>
      <w:r w:rsidR="00D72E1A">
        <w:rPr>
          <w:rFonts w:ascii="Times New Roman" w:hAnsi="Times New Roman" w:cs="Times New Roman"/>
          <w:sz w:val="24"/>
          <w:szCs w:val="24"/>
        </w:rPr>
        <w:t xml:space="preserve"> a stable </w:t>
      </w:r>
      <w:r w:rsidR="00D5428C">
        <w:rPr>
          <w:rFonts w:ascii="Times New Roman" w:hAnsi="Times New Roman" w:cs="Times New Roman"/>
          <w:sz w:val="24"/>
          <w:szCs w:val="24"/>
        </w:rPr>
        <w:t>personality</w:t>
      </w:r>
      <w:r w:rsidR="00C77F2D">
        <w:rPr>
          <w:rFonts w:ascii="Times New Roman" w:hAnsi="Times New Roman" w:cs="Times New Roman"/>
          <w:sz w:val="24"/>
          <w:szCs w:val="24"/>
        </w:rPr>
        <w:t xml:space="preserve"> trait</w:t>
      </w:r>
      <w:r w:rsidR="00D5428C">
        <w:rPr>
          <w:rFonts w:ascii="Times New Roman" w:hAnsi="Times New Roman" w:cs="Times New Roman"/>
          <w:sz w:val="24"/>
          <w:szCs w:val="24"/>
        </w:rPr>
        <w:t>.</w:t>
      </w:r>
      <w:r w:rsidR="00ED3BCD">
        <w:rPr>
          <w:rFonts w:ascii="Times New Roman" w:hAnsi="Times New Roman" w:cs="Times New Roman"/>
          <w:sz w:val="24"/>
          <w:szCs w:val="24"/>
        </w:rPr>
        <w:t xml:space="preserve"> </w:t>
      </w:r>
      <w:r w:rsidR="00C749FA">
        <w:rPr>
          <w:rFonts w:ascii="Times New Roman" w:hAnsi="Times New Roman" w:cs="Times New Roman"/>
          <w:sz w:val="24"/>
          <w:szCs w:val="24"/>
        </w:rPr>
        <w:t>Beside</w:t>
      </w:r>
      <w:r w:rsidR="00B821DD">
        <w:rPr>
          <w:rFonts w:ascii="Times New Roman" w:hAnsi="Times New Roman" w:cs="Times New Roman"/>
          <w:sz w:val="24"/>
          <w:szCs w:val="24"/>
        </w:rPr>
        <w:t>s</w:t>
      </w:r>
      <w:r w:rsidR="00C749FA">
        <w:rPr>
          <w:rFonts w:ascii="Times New Roman" w:hAnsi="Times New Roman" w:cs="Times New Roman"/>
          <w:sz w:val="24"/>
          <w:szCs w:val="24"/>
        </w:rPr>
        <w:t xml:space="preserve"> studies applying machine learning methods to fully diagnosed anxiety disorders, some recent</w:t>
      </w:r>
      <w:r w:rsidR="00D5428C">
        <w:rPr>
          <w:rFonts w:ascii="Times New Roman" w:hAnsi="Times New Roman" w:cs="Times New Roman"/>
          <w:sz w:val="24"/>
          <w:szCs w:val="24"/>
        </w:rPr>
        <w:t xml:space="preserve"> studies </w:t>
      </w:r>
      <w:r w:rsidR="00C749FA">
        <w:rPr>
          <w:rFonts w:ascii="Times New Roman" w:hAnsi="Times New Roman" w:cs="Times New Roman"/>
          <w:sz w:val="24"/>
          <w:szCs w:val="24"/>
        </w:rPr>
        <w:t>have tried</w:t>
      </w:r>
      <w:r w:rsidR="00D5428C">
        <w:rPr>
          <w:rFonts w:ascii="Times New Roman" w:hAnsi="Times New Roman" w:cs="Times New Roman"/>
          <w:sz w:val="24"/>
          <w:szCs w:val="24"/>
        </w:rPr>
        <w:t xml:space="preserve"> to develop </w:t>
      </w:r>
      <w:r w:rsidR="00C749FA">
        <w:rPr>
          <w:rFonts w:ascii="Times New Roman" w:hAnsi="Times New Roman" w:cs="Times New Roman"/>
          <w:sz w:val="24"/>
          <w:szCs w:val="24"/>
        </w:rPr>
        <w:t>neuro-</w:t>
      </w:r>
      <w:r w:rsidR="00D5428C">
        <w:rPr>
          <w:rFonts w:ascii="Times New Roman" w:hAnsi="Times New Roman" w:cs="Times New Roman"/>
          <w:sz w:val="24"/>
          <w:szCs w:val="24"/>
        </w:rPr>
        <w:t xml:space="preserve">predictive models of </w:t>
      </w:r>
      <w:r w:rsidR="00C749FA">
        <w:rPr>
          <w:rFonts w:ascii="Times New Roman" w:hAnsi="Times New Roman" w:cs="Times New Roman"/>
          <w:sz w:val="24"/>
          <w:szCs w:val="24"/>
        </w:rPr>
        <w:t>the anxious personality</w:t>
      </w:r>
      <w:r w:rsidR="00D5428C">
        <w:rPr>
          <w:rFonts w:ascii="Times New Roman" w:hAnsi="Times New Roman" w:cs="Times New Roman"/>
          <w:sz w:val="24"/>
          <w:szCs w:val="24"/>
        </w:rPr>
        <w:t>.</w:t>
      </w:r>
      <w:r w:rsidR="00402C42">
        <w:rPr>
          <w:rFonts w:ascii="Times New Roman" w:hAnsi="Times New Roman" w:cs="Times New Roman"/>
          <w:sz w:val="24"/>
          <w:szCs w:val="24"/>
        </w:rPr>
        <w:t xml:space="preserve"> </w:t>
      </w:r>
      <w:r w:rsidR="005D2107">
        <w:rPr>
          <w:rFonts w:ascii="Times New Roman" w:hAnsi="Times New Roman" w:cs="Times New Roman"/>
          <w:sz w:val="24"/>
          <w:szCs w:val="24"/>
        </w:rPr>
        <w:t xml:space="preserve">For example, </w:t>
      </w:r>
      <w:r w:rsidR="005D2107" w:rsidRPr="008258C3">
        <w:rPr>
          <w:rFonts w:ascii="Times New Roman" w:hAnsi="Times New Roman" w:cs="Times New Roman"/>
          <w:sz w:val="24"/>
          <w:szCs w:val="24"/>
        </w:rPr>
        <w:t xml:space="preserve">Saviola and colleagues </w:t>
      </w:r>
      <w:r w:rsidR="005D2107">
        <w:rPr>
          <w:rFonts w:ascii="Times New Roman" w:hAnsi="Times New Roman" w:cs="Times New Roman"/>
          <w:sz w:val="24"/>
          <w:szCs w:val="24"/>
        </w:rPr>
        <w:t xml:space="preserve">have recently applied </w:t>
      </w:r>
      <w:r w:rsidR="00B821DD">
        <w:rPr>
          <w:rFonts w:ascii="Times New Roman" w:hAnsi="Times New Roman" w:cs="Times New Roman"/>
          <w:sz w:val="24"/>
          <w:szCs w:val="24"/>
        </w:rPr>
        <w:t xml:space="preserve">an </w:t>
      </w:r>
      <w:r w:rsidR="005D2107">
        <w:rPr>
          <w:rFonts w:ascii="Times New Roman" w:hAnsi="Times New Roman" w:cs="Times New Roman"/>
          <w:sz w:val="24"/>
          <w:szCs w:val="24"/>
        </w:rPr>
        <w:t>unsupervised machine learning method based on group ICA</w:t>
      </w:r>
      <w:r w:rsidR="005D2107" w:rsidRPr="008258C3">
        <w:rPr>
          <w:rFonts w:ascii="Times New Roman" w:hAnsi="Times New Roman" w:cs="Times New Roman"/>
          <w:sz w:val="24"/>
          <w:szCs w:val="24"/>
        </w:rPr>
        <w:t xml:space="preserve"> </w:t>
      </w:r>
      <w:r w:rsidR="005D2107">
        <w:rPr>
          <w:rFonts w:ascii="Times New Roman" w:hAnsi="Times New Roman" w:cs="Times New Roman"/>
          <w:sz w:val="24"/>
          <w:szCs w:val="24"/>
        </w:rPr>
        <w:t>on</w:t>
      </w:r>
      <w:r w:rsidR="005D2107" w:rsidRPr="008258C3">
        <w:rPr>
          <w:rFonts w:ascii="Times New Roman" w:hAnsi="Times New Roman" w:cs="Times New Roman"/>
          <w:sz w:val="24"/>
          <w:szCs w:val="24"/>
        </w:rPr>
        <w:t xml:space="preserve"> </w:t>
      </w:r>
      <w:r w:rsidR="005D2107">
        <w:rPr>
          <w:rFonts w:ascii="Times New Roman" w:hAnsi="Times New Roman" w:cs="Times New Roman"/>
          <w:sz w:val="24"/>
          <w:szCs w:val="24"/>
        </w:rPr>
        <w:t>both structural and functional resting state MRI to</w:t>
      </w:r>
      <w:r w:rsidR="005D2107" w:rsidRPr="008258C3">
        <w:rPr>
          <w:rFonts w:ascii="Times New Roman" w:hAnsi="Times New Roman" w:cs="Times New Roman"/>
          <w:sz w:val="24"/>
          <w:szCs w:val="24"/>
        </w:rPr>
        <w:t xml:space="preserve"> a sample of 42 healthy individuals </w:t>
      </w:r>
      <w:r w:rsidR="005D2107" w:rsidRPr="008258C3">
        <w:rPr>
          <w:rFonts w:ascii="Times New Roman" w:hAnsi="Times New Roman" w:cs="Times New Roman"/>
          <w:sz w:val="24"/>
          <w:szCs w:val="24"/>
        </w:rPr>
        <w:lastRenderedPageBreak/>
        <w:t xml:space="preserve">to investigate the relation between anxiety and brain macro-networks. </w:t>
      </w:r>
      <w:r w:rsidRPr="008258C3">
        <w:rPr>
          <w:rFonts w:ascii="Times New Roman" w:hAnsi="Times New Roman" w:cs="Times New Roman"/>
          <w:sz w:val="24"/>
          <w:szCs w:val="24"/>
        </w:rPr>
        <w:t>They found  that trait anxiety correlates with gr</w:t>
      </w:r>
      <w:r w:rsidR="00CD3B1D">
        <w:rPr>
          <w:rFonts w:ascii="Times New Roman" w:hAnsi="Times New Roman" w:cs="Times New Roman"/>
          <w:sz w:val="24"/>
          <w:szCs w:val="24"/>
        </w:rPr>
        <w:t>e</w:t>
      </w:r>
      <w:r w:rsidRPr="008258C3">
        <w:rPr>
          <w:rFonts w:ascii="Times New Roman" w:hAnsi="Times New Roman" w:cs="Times New Roman"/>
          <w:sz w:val="24"/>
          <w:szCs w:val="24"/>
        </w:rPr>
        <w:t xml:space="preserve">y matter structural covariance of the default mode network and salience network, and correlates with resting-state functional connectivity of the frontal default mode network frontal regions, while state anxiety is associated only with resting-state functional connectivity of the default and salience networks </w:t>
      </w:r>
      <w:r w:rsidRPr="008258C3">
        <w:rPr>
          <w:rFonts w:ascii="Times New Roman" w:hAnsi="Times New Roman" w:cs="Times New Roman"/>
          <w:sz w:val="24"/>
          <w:szCs w:val="24"/>
        </w:rPr>
        <w:fldChar w:fldCharType="begin"/>
      </w:r>
      <w:r w:rsidRPr="008258C3">
        <w:rPr>
          <w:rFonts w:ascii="Times New Roman" w:hAnsi="Times New Roman" w:cs="Times New Roman"/>
          <w:sz w:val="24"/>
          <w:szCs w:val="24"/>
        </w:rPr>
        <w:instrText xml:space="preserve"> ADDIN ZOTERO_ITEM CSL_CITATION {"citationID":"8QEV7Aiy","properties":{"formattedCitation":"(Saviola et al., 2020)","plainCitation":"(Saviola et al., 2020)","noteIndex":0},"citationItems":[{"id":126,"uris":["http://zotero.org/users/9641279/items/PNEEH27L"],"itemData":{"id":126,"type":"article-journal","abstract":"Anxiety is a mental state characterized by an intense sense of tension, worry or apprehension, relative to something adverse that might happen in the future. Researchers differentiate aspects of anxiety into state and trait, respectively defined as a more transient reaction to an adverse situation, and as a more stable personality attribute in experiencing events. It is yet unclear whether brain structural and functional features may distinguish these aspects of anxiety. To study this, we assessed 42 healthy participants with the State-Trait Anxiety Inventory and then investigated with MRI to characterize structural grey matter covariance and resting-state functional connectivity (rs-FC). We found several differences in the structural–functional patterns across anxiety types: (1) trait anxiety was associated to both structural covariance of Default Mode Network (DMN), with an increase in dorsal nodes and a decrease in its ventral part, and to rs-FC of DMN within frontal regions; (2) state anxiety, instead, was widely related to rs-FC of Salience Network and of DMN, specifically in its ventral nodes, but not associated with any structural pattern. In conclusion, our study provides evidence of a neuroanatomical and functional distinction between state and trait anxiety. These neural features may be additional markers in future studies evaluating early diagnosis or treatment effects.","container-title":"Scientific Reports","DOI":"10.1038/s41598-020-68008-z","ISSN":"2045-2322","issue":"1","journalAbbreviation":"Sci Rep","language":"en","license":"2020 The Author(s)","note":"number: 1\npublisher: Nature Publishing Group","page":"11112","source":"www.nature.com","title":"Trait and state anxiety are mapped differently in the human brain","volume":"10","author":[{"family":"Saviola","given":"Francesca"},{"family":"Pappaianni","given":"Edoardo"},{"family":"Monti","given":"Alessia"},{"family":"Grecucci","given":"Alessandro"},{"family":"Jovicich","given":"Jorge"},{"family":"De Pisapia","given":"Nicola"}],"issued":{"date-parts":[["2020",7,6]]}}}],"schema":"https://github.com/citation-style-language/schema/raw/master/csl-citation.json"} </w:instrText>
      </w:r>
      <w:r w:rsidRPr="008258C3">
        <w:rPr>
          <w:rFonts w:ascii="Times New Roman" w:hAnsi="Times New Roman" w:cs="Times New Roman"/>
          <w:sz w:val="24"/>
          <w:szCs w:val="24"/>
        </w:rPr>
        <w:fldChar w:fldCharType="separate"/>
      </w:r>
      <w:r w:rsidRPr="008258C3">
        <w:rPr>
          <w:rFonts w:ascii="Times New Roman" w:hAnsi="Times New Roman" w:cs="Times New Roman"/>
          <w:sz w:val="24"/>
          <w:szCs w:val="24"/>
        </w:rPr>
        <w:t>(Saviola et al., 2020)</w:t>
      </w:r>
      <w:r w:rsidRPr="008258C3">
        <w:rPr>
          <w:rFonts w:ascii="Times New Roman" w:hAnsi="Times New Roman" w:cs="Times New Roman"/>
          <w:sz w:val="24"/>
          <w:szCs w:val="24"/>
        </w:rPr>
        <w:fldChar w:fldCharType="end"/>
      </w:r>
      <w:r w:rsidRPr="008258C3">
        <w:rPr>
          <w:rFonts w:ascii="Times New Roman" w:hAnsi="Times New Roman" w:cs="Times New Roman"/>
          <w:sz w:val="24"/>
          <w:szCs w:val="24"/>
        </w:rPr>
        <w:t>.</w:t>
      </w:r>
      <w:r w:rsidR="00C749FA">
        <w:rPr>
          <w:rFonts w:ascii="Times New Roman" w:hAnsi="Times New Roman" w:cs="Times New Roman"/>
          <w:sz w:val="24"/>
          <w:szCs w:val="24"/>
        </w:rPr>
        <w:t xml:space="preserve"> </w:t>
      </w:r>
      <w:r w:rsidRPr="008258C3">
        <w:rPr>
          <w:rFonts w:ascii="Times New Roman" w:hAnsi="Times New Roman" w:cs="Times New Roman"/>
          <w:sz w:val="24"/>
          <w:szCs w:val="24"/>
        </w:rPr>
        <w:t>Chavanne and colleagues investigated structural correlates of future anxiety symptoms during adolescence, using a voting classifier with Random Forest, Support Vector Machine and Logistic Regression algorithms. In a sample of 878 subjects they found that the caudate and pallidum gr</w:t>
      </w:r>
      <w:r w:rsidR="00CD3B1D">
        <w:rPr>
          <w:rFonts w:ascii="Times New Roman" w:hAnsi="Times New Roman" w:cs="Times New Roman"/>
          <w:sz w:val="24"/>
          <w:szCs w:val="24"/>
        </w:rPr>
        <w:t>e</w:t>
      </w:r>
      <w:r w:rsidRPr="008258C3">
        <w:rPr>
          <w:rFonts w:ascii="Times New Roman" w:hAnsi="Times New Roman" w:cs="Times New Roman"/>
          <w:sz w:val="24"/>
          <w:szCs w:val="24"/>
        </w:rPr>
        <w:t>y matter volume at age 14 contribute</w:t>
      </w:r>
      <w:r w:rsidR="000C3F52">
        <w:rPr>
          <w:rFonts w:ascii="Times New Roman" w:hAnsi="Times New Roman" w:cs="Times New Roman"/>
          <w:sz w:val="24"/>
          <w:szCs w:val="24"/>
        </w:rPr>
        <w:t>s</w:t>
      </w:r>
      <w:r w:rsidRPr="008258C3">
        <w:rPr>
          <w:rFonts w:ascii="Times New Roman" w:hAnsi="Times New Roman" w:cs="Times New Roman"/>
          <w:sz w:val="24"/>
          <w:szCs w:val="24"/>
        </w:rPr>
        <w:t xml:space="preserve"> to the prediction of GAD at age 18-23, with larger volumes associated </w:t>
      </w:r>
      <w:r w:rsidR="00A93DE4">
        <w:rPr>
          <w:rFonts w:ascii="Times New Roman" w:hAnsi="Times New Roman" w:cs="Times New Roman"/>
          <w:sz w:val="24"/>
          <w:szCs w:val="24"/>
        </w:rPr>
        <w:t>with</w:t>
      </w:r>
      <w:r w:rsidRPr="008258C3">
        <w:rPr>
          <w:rFonts w:ascii="Times New Roman" w:hAnsi="Times New Roman" w:cs="Times New Roman"/>
          <w:sz w:val="24"/>
          <w:szCs w:val="24"/>
        </w:rPr>
        <w:t xml:space="preserve"> future GAD diagnosis </w:t>
      </w:r>
      <w:r w:rsidRPr="008258C3">
        <w:rPr>
          <w:rFonts w:ascii="Times New Roman" w:hAnsi="Times New Roman" w:cs="Times New Roman"/>
          <w:sz w:val="24"/>
          <w:szCs w:val="24"/>
        </w:rPr>
        <w:fldChar w:fldCharType="begin"/>
      </w:r>
      <w:r w:rsidRPr="008258C3">
        <w:rPr>
          <w:rFonts w:ascii="Times New Roman" w:hAnsi="Times New Roman" w:cs="Times New Roman"/>
          <w:sz w:val="24"/>
          <w:szCs w:val="24"/>
        </w:rPr>
        <w:instrText xml:space="preserve"> ADDIN ZOTERO_ITEM CSL_CITATION {"citationID":"IRfwrLNm","properties":{"formattedCitation":"(Chavanne et al., 2023)","plainCitation":"(Chavanne et al., 2023)","noteIndex":0},"citationItems":[{"id":680,"uris":["http://zotero.org/users/9641279/items/T7LTKCUJ"],"itemData":{"id":680,"type":"article-journal","abstract":"Recent longitudinal studies in youth have reported MRI correlates of prospective anxiety symptoms during adolescence, a vulnerable period for the onset of anxiety disorders. However, their predictive value has not been established. Individual prediction through machine-learning algorithms might help bridge the gap to clinical relevance. A voting classifier with Random Forest, Support Vector Machine and Logistic Regression algorithms was used to evaluate the predictive pertinence of gray matter volumes of interest and psychometric scores in the detection of prospective clinical anxiety. Participants with clinical anxiety at age 18–23 (N = 156) were investigated at age 14 along with healthy controls (N = 424). Shapley values were extracted for in-depth interpretation of feature importance. Prospective prediction of pooled anxiety disorders relied mostly on psychometric features and achieved moderate performance (area under the receiver operating curve = 0.68), while generalized anxiety disorder (GAD) prediction achieved similar performance. MRI regional volumes did not improve the prediction performance of prospective pooled anxiety disorders with respect to psychometric features alone, but they improved the prediction performance of GAD, with the caudate and pallidum volumes being among the most contributing features. To conclude, in non-anxious 14 year old adolescents, future clinical anxiety onset 4–8 years later could be individually predicted. Psychometric features such as neuroticism, hopelessness and emotional symptoms were the main contributors to pooled anxiety disorders prediction. Neuroanatomical data, such as caudate and pallidum volume, proved valuable for GAD and should be included in prospective clinical anxiety prediction in adolescents.","container-title":"Molecular Psychiatry","DOI":"10.1038/s41380-022-01840-z","ISSN":"1476-5578","issue":"2","journalAbbreviation":"Mol Psychiatry","language":"en","license":"2022 The Author(s)","note":"number: 2\npublisher: Nature Publishing Group","page":"639-646","source":"www.nature.com","title":"Anxiety onset in adolescents: a machine-learning prediction","title-short":"Anxiety onset in adolescents","volume":"28","author":[{"family":"Chavanne","given":"Alice V."},{"family":"Paillère Martinot","given":"Marie Laure"},{"family":"Penttilä","given":"Jani"},{"family":"Grimmer","given":"Yvonne"},{"family":"Conrod","given":"Patricia"},{"family":"Stringaris","given":"Argyris"},{"family":"Noort","given":"Betteke","non-dropping-particle":"van"},{"family":"Isensee","given":"Corinna"},{"family":"Becker","given":"Andreas"},{"family":"Banaschewski","given":"Tobias"},{"family":"Bokde","given":"Arun L. W."},{"family":"Desrivières","given":"Sylvane"},{"family":"Flor","given":"Herta"},{"family":"Grigis","given":"Antoine"},{"family":"Garavan","given":"Hugh"},{"family":"Gowland","given":"Penny"},{"family":"Heinz","given":"Andreas"},{"family":"Brühl","given":"Rüdiger"},{"family":"Nees","given":"Frauke"},{"family":"Papadopoulos Orfanos","given":"Dimitri"},{"family":"Paus","given":"Tomáš"},{"family":"Poustka","given":"Luise"},{"family":"Hohmann","given":"Sarah"},{"family":"Millenet","given":"Sabina"},{"family":"Fröhner","given":"Juliane H."},{"family":"Smolka","given":"Michael N."},{"family":"Walter","given":"Henrik"},{"family":"Whelan","given":"Robert"},{"family":"Schumann","given":"Gunter"},{"family":"Martinot","given":"Jean-Luc"},{"family":"Artiges","given":"Eric"}],"issued":{"date-parts":[["2023",2]]}}}],"schema":"https://github.com/citation-style-language/schema/raw/master/csl-citation.json"} </w:instrText>
      </w:r>
      <w:r w:rsidRPr="008258C3">
        <w:rPr>
          <w:rFonts w:ascii="Times New Roman" w:hAnsi="Times New Roman" w:cs="Times New Roman"/>
          <w:sz w:val="24"/>
          <w:szCs w:val="24"/>
        </w:rPr>
        <w:fldChar w:fldCharType="separate"/>
      </w:r>
      <w:r w:rsidRPr="008258C3">
        <w:rPr>
          <w:rFonts w:ascii="Times New Roman" w:hAnsi="Times New Roman" w:cs="Times New Roman"/>
          <w:sz w:val="24"/>
          <w:szCs w:val="24"/>
        </w:rPr>
        <w:t>(Chavanne et al., 2023)</w:t>
      </w:r>
      <w:r w:rsidRPr="008258C3">
        <w:rPr>
          <w:rFonts w:ascii="Times New Roman" w:hAnsi="Times New Roman" w:cs="Times New Roman"/>
          <w:sz w:val="24"/>
          <w:szCs w:val="24"/>
        </w:rPr>
        <w:fldChar w:fldCharType="end"/>
      </w:r>
      <w:r w:rsidRPr="008258C3">
        <w:rPr>
          <w:rFonts w:ascii="Times New Roman" w:hAnsi="Times New Roman" w:cs="Times New Roman"/>
          <w:sz w:val="24"/>
          <w:szCs w:val="24"/>
        </w:rPr>
        <w:t xml:space="preserve">. </w:t>
      </w:r>
      <w:r w:rsidR="005D2107">
        <w:rPr>
          <w:rFonts w:ascii="Times New Roman" w:hAnsi="Times New Roman" w:cs="Times New Roman"/>
          <w:sz w:val="24"/>
          <w:szCs w:val="24"/>
        </w:rPr>
        <w:t xml:space="preserve"> </w:t>
      </w:r>
      <w:r w:rsidRPr="008258C3">
        <w:rPr>
          <w:rFonts w:ascii="Times New Roman" w:hAnsi="Times New Roman" w:cs="Times New Roman"/>
          <w:sz w:val="24"/>
          <w:szCs w:val="24"/>
        </w:rPr>
        <w:t>Most recently, Baggio et al., used a</w:t>
      </w:r>
      <w:r w:rsidR="00C749FA">
        <w:rPr>
          <w:rFonts w:ascii="Times New Roman" w:hAnsi="Times New Roman" w:cs="Times New Roman"/>
          <w:sz w:val="24"/>
          <w:szCs w:val="24"/>
        </w:rPr>
        <w:t xml:space="preserve"> data fusion ML </w:t>
      </w:r>
      <w:r w:rsidRPr="008258C3">
        <w:rPr>
          <w:rFonts w:ascii="Times New Roman" w:hAnsi="Times New Roman" w:cs="Times New Roman"/>
          <w:sz w:val="24"/>
          <w:szCs w:val="24"/>
        </w:rPr>
        <w:t>approach by combining gr</w:t>
      </w:r>
      <w:r w:rsidR="00CD3B1D">
        <w:rPr>
          <w:rFonts w:ascii="Times New Roman" w:hAnsi="Times New Roman" w:cs="Times New Roman"/>
          <w:sz w:val="24"/>
          <w:szCs w:val="24"/>
        </w:rPr>
        <w:t>e</w:t>
      </w:r>
      <w:r w:rsidRPr="008258C3">
        <w:rPr>
          <w:rFonts w:ascii="Times New Roman" w:hAnsi="Times New Roman" w:cs="Times New Roman"/>
          <w:sz w:val="24"/>
          <w:szCs w:val="24"/>
        </w:rPr>
        <w:t>y and white matter data identifying covarying networks crucial for trait anxiety prediction through Parallel ICA and decision tree</w:t>
      </w:r>
      <w:r w:rsidR="00A93DE4">
        <w:rPr>
          <w:rFonts w:ascii="Times New Roman" w:hAnsi="Times New Roman" w:cs="Times New Roman"/>
          <w:sz w:val="24"/>
          <w:szCs w:val="24"/>
        </w:rPr>
        <w:t>s</w:t>
      </w:r>
      <w:r w:rsidRPr="008258C3">
        <w:rPr>
          <w:rFonts w:ascii="Times New Roman" w:hAnsi="Times New Roman" w:cs="Times New Roman"/>
          <w:sz w:val="24"/>
          <w:szCs w:val="24"/>
        </w:rPr>
        <w:t xml:space="preserve">, </w:t>
      </w:r>
      <w:r w:rsidR="00A93DE4">
        <w:rPr>
          <w:rFonts w:ascii="Times New Roman" w:hAnsi="Times New Roman" w:cs="Times New Roman"/>
          <w:sz w:val="24"/>
          <w:szCs w:val="24"/>
        </w:rPr>
        <w:t xml:space="preserve">which included the </w:t>
      </w:r>
      <w:r w:rsidRPr="008258C3">
        <w:rPr>
          <w:rFonts w:ascii="Times New Roman" w:hAnsi="Times New Roman" w:cs="Times New Roman"/>
          <w:sz w:val="24"/>
          <w:szCs w:val="24"/>
        </w:rPr>
        <w:t xml:space="preserve">parietal, temporal and frontal regions such as the postcentral gyrus, the </w:t>
      </w:r>
      <w:proofErr w:type="spellStart"/>
      <w:r w:rsidRPr="008258C3">
        <w:rPr>
          <w:rFonts w:ascii="Times New Roman" w:hAnsi="Times New Roman" w:cs="Times New Roman"/>
          <w:sz w:val="24"/>
          <w:szCs w:val="24"/>
        </w:rPr>
        <w:t>precuneus</w:t>
      </w:r>
      <w:proofErr w:type="spellEnd"/>
      <w:r w:rsidRPr="008258C3">
        <w:rPr>
          <w:rFonts w:ascii="Times New Roman" w:hAnsi="Times New Roman" w:cs="Times New Roman"/>
          <w:sz w:val="24"/>
          <w:szCs w:val="24"/>
        </w:rPr>
        <w:t xml:space="preserve">, the anterior cingulate and the middle temporal gyrus </w:t>
      </w:r>
      <w:r w:rsidRPr="008258C3">
        <w:rPr>
          <w:rFonts w:ascii="Times New Roman" w:hAnsi="Times New Roman" w:cs="Times New Roman"/>
          <w:sz w:val="24"/>
          <w:szCs w:val="24"/>
        </w:rPr>
        <w:fldChar w:fldCharType="begin"/>
      </w:r>
      <w:r w:rsidRPr="008258C3">
        <w:rPr>
          <w:rFonts w:ascii="Times New Roman" w:hAnsi="Times New Roman" w:cs="Times New Roman"/>
          <w:sz w:val="24"/>
          <w:szCs w:val="24"/>
        </w:rPr>
        <w:instrText xml:space="preserve"> ADDIN ZOTERO_ITEM CSL_CITATION {"citationID":"L5WQ9uHi","properties":{"formattedCitation":"(Baggio et al., 2023)","plainCitation":"(Baggio et al., 2023)","noteIndex":0},"citationItems":[{"id":366,"uris":["http://zotero.org/users/9641279/items/E2IRQA2J"],"itemData":{"id":366,"type":"article-journal","abstract":"Trait anxiety relates to the steady propensity to experience and report negative emotions and thoughts such as fear and worries across different situations, along with a stable perception of the environment as characterized by threatening stimuli. Previous studies have tried to investigate neuroanatomical features related to anxiety mostly using univariate analyses and thus giving rise to contrasting results. The aim of this study is to build a predictive model of individual differences in trait anxiety from brain morphometric features, by taking advantage of a combined data fusion machine learning approach to allow generalization to new cases. Additionally, we aimed to perform a network analysis to test the hypothesis that anxiety-related networks have a central role in modulating other networks not strictly associated with anxiety. Finally, we wanted to test the hypothesis that trait anxiety was associated with specific cognitive emotion regulation strategies, and whether anxiety may decrease with ageing. Structural brain images of 158 participants were first decomposed into independent covarying gray and white matter networks with a data fusion unsupervised machine learning approach (Parallel ICA). Then, supervised machine learning (decision tree) and backward regression were used to extract and test the generalizability of a predictive model of trait anxiety. Two covarying gray and white matter independent networks successfully predicted trait anxiety. The first network included mainly parietal and temporal regions such as the postcentral gyrus, the precuneus, and the middle and superior temporal gyrus, while the second network included frontal and parietal regions such as the superior and middle temporal gyrus, the anterior cingulate, and the precuneus. We also found that trait anxiety was positively associated with catastrophizing, rumination, other- and self-blame, and negatively associated with positive refocusing and reappraisal. Moreover, trait anxiety was negatively associated with age. This paper provides new insights regarding the prediction of individual differences in trait anxiety from brain and psychological features and can pave the way for future diagnostic predictive models of anxiety.","container-title":"Sensors","DOI":"10.3390/s23020610","ISSN":"1424-8220","issue":"2","language":"en","license":"http://creativecommons.org/licenses/by/3.0/","note":"number: 2\npublisher: Multidisciplinary Digital Publishing Institute","page":"610","source":"www.mdpi.com","title":"Anxious Brains: A Combined Data Fusion Machine Learning Approach to Predict Trait Anxiety from Morphometric Features","title-short":"Anxious Brains","volume":"23","author":[{"family":"Baggio","given":"Teresa"},{"family":"Grecucci","given":"Alessandro"},{"family":"Meconi","given":"Federica"},{"family":"Messina","given":"Irene"}],"issued":{"date-parts":[["2023",1]]}}}],"schema":"https://github.com/citation-style-language/schema/raw/master/csl-citation.json"} </w:instrText>
      </w:r>
      <w:r w:rsidRPr="008258C3">
        <w:rPr>
          <w:rFonts w:ascii="Times New Roman" w:hAnsi="Times New Roman" w:cs="Times New Roman"/>
          <w:sz w:val="24"/>
          <w:szCs w:val="24"/>
        </w:rPr>
        <w:fldChar w:fldCharType="separate"/>
      </w:r>
      <w:r w:rsidRPr="008258C3">
        <w:rPr>
          <w:rFonts w:ascii="Times New Roman" w:hAnsi="Times New Roman" w:cs="Times New Roman"/>
          <w:sz w:val="24"/>
          <w:szCs w:val="24"/>
        </w:rPr>
        <w:t>(Baggio et al., 2023)</w:t>
      </w:r>
      <w:r w:rsidRPr="008258C3">
        <w:rPr>
          <w:rFonts w:ascii="Times New Roman" w:hAnsi="Times New Roman" w:cs="Times New Roman"/>
          <w:sz w:val="24"/>
          <w:szCs w:val="24"/>
        </w:rPr>
        <w:fldChar w:fldCharType="end"/>
      </w:r>
      <w:r w:rsidRPr="008258C3">
        <w:rPr>
          <w:rFonts w:ascii="Times New Roman" w:hAnsi="Times New Roman" w:cs="Times New Roman"/>
          <w:sz w:val="24"/>
          <w:szCs w:val="24"/>
        </w:rPr>
        <w:t>. This study marks a significant departure from earlier single-modality studies, emphasizing the importance of integrating multiple brain modalities in understanding anxiety. A further investigation of trait anxiety individual differences has been done examining a la</w:t>
      </w:r>
      <w:r w:rsidR="00167BF2">
        <w:rPr>
          <w:rFonts w:ascii="Times New Roman" w:hAnsi="Times New Roman" w:cs="Times New Roman"/>
          <w:sz w:val="24"/>
          <w:szCs w:val="24"/>
        </w:rPr>
        <w:t>r</w:t>
      </w:r>
      <w:r w:rsidRPr="008258C3">
        <w:rPr>
          <w:rFonts w:ascii="Times New Roman" w:hAnsi="Times New Roman" w:cs="Times New Roman"/>
          <w:sz w:val="24"/>
          <w:szCs w:val="24"/>
        </w:rPr>
        <w:t>ger sample of 554 individuals, particularly focusing on late adolescents and young adults, with the use of Parallel ICA (Baggio et al., under review). This study represents a great advancement not only because of the large sample size used, but also because it</w:t>
      </w:r>
      <w:bookmarkStart w:id="0" w:name="_Hlk151373845"/>
      <w:r w:rsidRPr="008258C3">
        <w:rPr>
          <w:rFonts w:ascii="Times New Roman" w:hAnsi="Times New Roman" w:cs="Times New Roman"/>
          <w:sz w:val="24"/>
          <w:szCs w:val="24"/>
        </w:rPr>
        <w:t xml:space="preserve"> offers critical insights into anxiety's unique characteristics of a particular developmental phase, essential for creating accurate predictive models in non-clinical populations.</w:t>
      </w:r>
      <w:bookmarkEnd w:id="0"/>
    </w:p>
    <w:p w14:paraId="5AFF9C8A" w14:textId="6F84795F" w:rsidR="00C749FA" w:rsidRPr="008258C3" w:rsidRDefault="00C749FA" w:rsidP="00402C42">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 xml:space="preserve">In another study, </w:t>
      </w:r>
      <w:r w:rsidRPr="008258C3">
        <w:rPr>
          <w:rFonts w:ascii="Times New Roman" w:hAnsi="Times New Roman" w:cs="Times New Roman"/>
          <w:sz w:val="24"/>
          <w:szCs w:val="24"/>
        </w:rPr>
        <w:t>Wen et al.</w:t>
      </w:r>
      <w:r>
        <w:rPr>
          <w:rFonts w:ascii="Times New Roman" w:hAnsi="Times New Roman" w:cs="Times New Roman"/>
          <w:sz w:val="24"/>
          <w:szCs w:val="24"/>
        </w:rPr>
        <w:t xml:space="preserve"> (2022)</w:t>
      </w:r>
      <w:r w:rsidRPr="008258C3">
        <w:rPr>
          <w:rFonts w:ascii="Times New Roman" w:hAnsi="Times New Roman" w:cs="Times New Roman"/>
          <w:sz w:val="24"/>
          <w:szCs w:val="24"/>
        </w:rPr>
        <w:t xml:space="preserve"> integrated white and gr</w:t>
      </w:r>
      <w:r w:rsidR="00065706">
        <w:rPr>
          <w:rFonts w:ascii="Times New Roman" w:hAnsi="Times New Roman" w:cs="Times New Roman"/>
          <w:sz w:val="24"/>
          <w:szCs w:val="24"/>
        </w:rPr>
        <w:t>e</w:t>
      </w:r>
      <w:r w:rsidRPr="008258C3">
        <w:rPr>
          <w:rFonts w:ascii="Times New Roman" w:hAnsi="Times New Roman" w:cs="Times New Roman"/>
          <w:sz w:val="24"/>
          <w:szCs w:val="24"/>
        </w:rPr>
        <w:t xml:space="preserve">y matter network data for functional connectivity analysis in SAD patients, finding a disrupted connection in many areas such as </w:t>
      </w:r>
      <w:r w:rsidR="00107015">
        <w:rPr>
          <w:rFonts w:ascii="Times New Roman" w:hAnsi="Times New Roman" w:cs="Times New Roman"/>
          <w:sz w:val="24"/>
          <w:szCs w:val="24"/>
        </w:rPr>
        <w:t xml:space="preserve">the </w:t>
      </w:r>
      <w:r w:rsidRPr="008258C3">
        <w:rPr>
          <w:rFonts w:ascii="Times New Roman" w:hAnsi="Times New Roman" w:cs="Times New Roman"/>
          <w:sz w:val="24"/>
          <w:szCs w:val="24"/>
        </w:rPr>
        <w:t xml:space="preserve">limbic regions, prefrontal and temporal areas </w:t>
      </w:r>
      <w:r w:rsidRPr="008258C3">
        <w:rPr>
          <w:rFonts w:ascii="Times New Roman" w:hAnsi="Times New Roman" w:cs="Times New Roman"/>
          <w:sz w:val="24"/>
          <w:szCs w:val="24"/>
        </w:rPr>
        <w:fldChar w:fldCharType="begin"/>
      </w:r>
      <w:r w:rsidRPr="008258C3">
        <w:rPr>
          <w:rFonts w:ascii="Times New Roman" w:hAnsi="Times New Roman" w:cs="Times New Roman"/>
          <w:sz w:val="24"/>
          <w:szCs w:val="24"/>
        </w:rPr>
        <w:instrText xml:space="preserve"> ADDIN ZOTERO_ITEM CSL_CITATION {"citationID":"KJ2XR0rk","properties":{"formattedCitation":"(Wen et al., 2022)","plainCitation":"(Wen et al., 2022)","noteIndex":0},"citationItems":[{"id":733,"uris":["http://zotero.org/users/9641279/items/33UB5N2F"],"itemData":{"id":733,"type":"article-journal","abstract":"Dysfunction of large-scale brain networks has been implicated in social anxiety disorder (SAD); most work has focused on grey matter (GM) functional connectivity (FC) abnormalities, whereas white matter (WM) FC alterations remain unclear. Here, using a K-means clustering algorithm, we obtained 8 GM and 10 WM functional networks from a cohort dataset (48 SAD patients and 48 healthy controls). By calculating and comparing FC matrices between SAD group and healthy controls, we demonstrated disrupted connections between the limbic and dorsal prefrontal, lateral temporal, and sensorimotor networks, and between the visual and sensorimotor networks. Furthermore, there were negative correlations between HAMD scores and limbic-dorsal prefrontal and limbic-sensorimotor networks, and between illness duration and sensorimotor-visual networks. These findings reflect the critical role of limbic network, with its extensive connections to other networks, and the neurobiology of disordered cognition processing and emotional regulation in SAD., \n          \n            \n              •\n              Anomalous interactions between large-scale functional networks were identified in SAD\n            \n            \n              •\n              The limbic, prefrontal, and perceptual networks underlie the neurobiology of SAD\n            \n            \n              •\n              The white matter functional network is physiologically important\n            \n          \n        , Psychiatry; Neuroscience; Clinical neuroscience; Cognitive neuroscience","container-title":"iScience","DOI":"10.1016/j.isci.2022.105094","ISSN":"2589-0042","issue":"10","journalAbbreviation":"iScience","note":"PMID: 36185352\nPMCID: PMC9519591","page":"105094","source":"PubMed Central","title":"Large-scale dysfunctional white matter and grey matter networks in patients with social anxiety disorder","volume":"25","author":[{"family":"Wen","given":"Keren"},{"family":"Zhao","given":"Youjin"},{"family":"Zhang","given":"Feifei"},{"family":"Lui","given":"Su"},{"family":"Kemp","given":"Graham J."},{"family":"Gong","given":"Qiyong"}],"issued":{"date-parts":[["2022",9,8]]}}}],"schema":"https://github.com/citation-style-language/schema/raw/master/csl-citation.json"} </w:instrText>
      </w:r>
      <w:r w:rsidRPr="008258C3">
        <w:rPr>
          <w:rFonts w:ascii="Times New Roman" w:hAnsi="Times New Roman" w:cs="Times New Roman"/>
          <w:sz w:val="24"/>
          <w:szCs w:val="24"/>
        </w:rPr>
        <w:fldChar w:fldCharType="separate"/>
      </w:r>
      <w:r w:rsidRPr="008258C3">
        <w:rPr>
          <w:rFonts w:ascii="Times New Roman" w:hAnsi="Times New Roman" w:cs="Times New Roman"/>
          <w:sz w:val="24"/>
          <w:szCs w:val="24"/>
        </w:rPr>
        <w:t>(Wen et al., 2022)</w:t>
      </w:r>
      <w:r w:rsidRPr="008258C3">
        <w:rPr>
          <w:rFonts w:ascii="Times New Roman" w:hAnsi="Times New Roman" w:cs="Times New Roman"/>
          <w:sz w:val="24"/>
          <w:szCs w:val="24"/>
        </w:rPr>
        <w:fldChar w:fldCharType="end"/>
      </w:r>
      <w:r w:rsidRPr="008258C3">
        <w:rPr>
          <w:rFonts w:ascii="Times New Roman" w:hAnsi="Times New Roman" w:cs="Times New Roman"/>
          <w:sz w:val="24"/>
          <w:szCs w:val="24"/>
        </w:rPr>
        <w:t xml:space="preserve">. </w:t>
      </w:r>
    </w:p>
    <w:p w14:paraId="710E3570" w14:textId="03A0FB65" w:rsidR="00C749FA" w:rsidRDefault="00C749FA" w:rsidP="008258C3">
      <w:pPr>
        <w:spacing w:after="0" w:line="360" w:lineRule="auto"/>
        <w:rPr>
          <w:rFonts w:ascii="Times New Roman" w:hAnsi="Times New Roman" w:cs="Times New Roman"/>
          <w:sz w:val="24"/>
          <w:szCs w:val="24"/>
        </w:rPr>
      </w:pPr>
      <w:r w:rsidRPr="008258C3">
        <w:rPr>
          <w:rFonts w:ascii="Times New Roman" w:hAnsi="Times New Roman" w:cs="Times New Roman"/>
          <w:sz w:val="24"/>
          <w:szCs w:val="24"/>
        </w:rPr>
        <w:t xml:space="preserve">Focusing only on white matter, Yoo and colleagues analysed DTI data from 148 healthy participants, performing a connectome-based predictive modelling (CPM), using a younger adult group (n= 94) and an older adult group (n= 54) </w:t>
      </w:r>
      <w:r w:rsidRPr="008258C3">
        <w:rPr>
          <w:rFonts w:ascii="Times New Roman" w:hAnsi="Times New Roman" w:cs="Times New Roman"/>
          <w:sz w:val="24"/>
          <w:szCs w:val="24"/>
        </w:rPr>
        <w:fldChar w:fldCharType="begin"/>
      </w:r>
      <w:r w:rsidRPr="008258C3">
        <w:rPr>
          <w:rFonts w:ascii="Times New Roman" w:hAnsi="Times New Roman" w:cs="Times New Roman"/>
          <w:sz w:val="24"/>
          <w:szCs w:val="24"/>
        </w:rPr>
        <w:instrText xml:space="preserve"> ADDIN ZOTERO_ITEM CSL_CITATION {"citationID":"90I5RGEl","properties":{"formattedCitation":"(Yoo et al., 2022)","plainCitation":"(Yoo et al., 2022)","noteIndex":0},"citationItems":[{"id":688,"uris":["http://zotero.org/users/9641279/items/SIHQ9KN5"],"itemData":{"id":688,"type":"article-journal","abstract":"Neurobiological research on anxiety has shown that trait-anxious individuals may be characterized by weaker structural connectivity of the amygdala-prefrontal circuitry, representing a reduced capacity for efficient communication between the two brain regions. However, comparison of available studies has been inconsistent, possibly related to factors such as aging that influences both trait anxiety and structural connectivity of the brain. To help clarify the nature of brain-anxiety relationship, we applied a connectome-based predictive modeling framework on 148 diffusion-weighted imaging data from the Leipzig Study for Mind-Body Emotion Interactions dataset and identified multivariate patterns of whole-brain structural connectivity that predicted trait anxiety. Results showed that networks predictive of trait anxiety differed across age groups. Specifically, an isolated negative network, which shared overlapping features with the amygdala-prefrontal circuitry, was found in younger adults (20–30 years of age), whereas a widespread positive network highlighted by frontotemporal and frontolimbic connectivity was identified when both younger and older adults (20–80 years of age) were examined. No predictive network was observed when only older adults (30–80 years of age) were considered. Our findings highlight an important age-dependent effect on the structural connectome-based prediction of trait anxiety, supporting ongoing efforts to develop potential neural biomarkers of anxiety.","container-title":"Brain Imaging and Behavior","DOI":"10.1007/s11682-022-00700-2","ISSN":"1931-7565","issue":"6","journalAbbreviation":"Brain Imaging and Behavior","language":"en","page":"2467-2476","source":"Springer Link","title":"Structural connectome-based prediction of trait anxiety","volume":"16","author":[{"family":"Yoo","given":"Chaebin"},{"family":"Park","given":"Sujin"},{"family":"Kim","given":"M. Justin"}],"issued":{"date-parts":[["2022",12,1]]}}}],"schema":"https://github.com/citation-style-language/schema/raw/master/csl-citation.json"} </w:instrText>
      </w:r>
      <w:r w:rsidRPr="008258C3">
        <w:rPr>
          <w:rFonts w:ascii="Times New Roman" w:hAnsi="Times New Roman" w:cs="Times New Roman"/>
          <w:sz w:val="24"/>
          <w:szCs w:val="24"/>
        </w:rPr>
        <w:fldChar w:fldCharType="separate"/>
      </w:r>
      <w:r w:rsidRPr="008258C3">
        <w:rPr>
          <w:rFonts w:ascii="Times New Roman" w:hAnsi="Times New Roman" w:cs="Times New Roman"/>
          <w:sz w:val="24"/>
          <w:szCs w:val="24"/>
        </w:rPr>
        <w:t>(Yoo et al., 2022)</w:t>
      </w:r>
      <w:r w:rsidRPr="008258C3">
        <w:rPr>
          <w:rFonts w:ascii="Times New Roman" w:hAnsi="Times New Roman" w:cs="Times New Roman"/>
          <w:sz w:val="24"/>
          <w:szCs w:val="24"/>
        </w:rPr>
        <w:fldChar w:fldCharType="end"/>
      </w:r>
      <w:r w:rsidRPr="008258C3">
        <w:rPr>
          <w:rFonts w:ascii="Times New Roman" w:hAnsi="Times New Roman" w:cs="Times New Roman"/>
          <w:sz w:val="24"/>
          <w:szCs w:val="24"/>
        </w:rPr>
        <w:t xml:space="preserve">. The connectome-wide data-driven CPM analysis identified several regions to predict trait anxiety levels, specifically there was a decreased structural connectivity among the lateral orbitofrontal cortex, the amygdala, the </w:t>
      </w:r>
      <w:proofErr w:type="spellStart"/>
      <w:r w:rsidRPr="008258C3">
        <w:rPr>
          <w:rFonts w:ascii="Times New Roman" w:hAnsi="Times New Roman" w:cs="Times New Roman"/>
          <w:sz w:val="24"/>
          <w:szCs w:val="24"/>
        </w:rPr>
        <w:t>parahippocampal</w:t>
      </w:r>
      <w:proofErr w:type="spellEnd"/>
      <w:r w:rsidRPr="008258C3">
        <w:rPr>
          <w:rFonts w:ascii="Times New Roman" w:hAnsi="Times New Roman" w:cs="Times New Roman"/>
          <w:sz w:val="24"/>
          <w:szCs w:val="24"/>
        </w:rPr>
        <w:t xml:space="preserve"> gyrus, the pallidum and the temporal pole in highly anxious younger adults. When older adults were included in the analysis, an increased structural connectivity of frontotemporal and </w:t>
      </w:r>
      <w:proofErr w:type="spellStart"/>
      <w:r w:rsidRPr="008258C3">
        <w:rPr>
          <w:rFonts w:ascii="Times New Roman" w:hAnsi="Times New Roman" w:cs="Times New Roman"/>
          <w:sz w:val="24"/>
          <w:szCs w:val="24"/>
        </w:rPr>
        <w:t>frontolimbic</w:t>
      </w:r>
      <w:proofErr w:type="spellEnd"/>
      <w:r w:rsidRPr="008258C3">
        <w:rPr>
          <w:rFonts w:ascii="Times New Roman" w:hAnsi="Times New Roman" w:cs="Times New Roman"/>
          <w:sz w:val="24"/>
          <w:szCs w:val="24"/>
        </w:rPr>
        <w:t xml:space="preserve"> circuits was predictive of higher </w:t>
      </w:r>
      <w:r w:rsidRPr="008258C3">
        <w:rPr>
          <w:rFonts w:ascii="Times New Roman" w:hAnsi="Times New Roman" w:cs="Times New Roman"/>
          <w:sz w:val="24"/>
          <w:szCs w:val="24"/>
        </w:rPr>
        <w:lastRenderedPageBreak/>
        <w:t xml:space="preserve">trait anxiety. No networks significantly predicted trait anxiety scores when only older adults were considered. </w:t>
      </w:r>
    </w:p>
    <w:p w14:paraId="7EA68792" w14:textId="48312BCB" w:rsidR="00195A04" w:rsidRPr="008258C3" w:rsidRDefault="005D2107" w:rsidP="00402C42">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 xml:space="preserve">For  studies focusing on task related functional MRI, </w:t>
      </w:r>
      <w:r w:rsidR="00FC30BB" w:rsidRPr="008258C3">
        <w:rPr>
          <w:rFonts w:ascii="Times New Roman" w:hAnsi="Times New Roman" w:cs="Times New Roman"/>
          <w:sz w:val="24"/>
          <w:szCs w:val="24"/>
        </w:rPr>
        <w:t xml:space="preserve">Portugal and colleagues </w:t>
      </w:r>
      <w:r>
        <w:rPr>
          <w:rFonts w:ascii="Times New Roman" w:hAnsi="Times New Roman" w:cs="Times New Roman"/>
          <w:sz w:val="24"/>
          <w:szCs w:val="24"/>
        </w:rPr>
        <w:t xml:space="preserve">(2019) </w:t>
      </w:r>
      <w:r w:rsidR="00FC30BB" w:rsidRPr="008258C3">
        <w:rPr>
          <w:rFonts w:ascii="Times New Roman" w:hAnsi="Times New Roman" w:cs="Times New Roman"/>
          <w:sz w:val="24"/>
          <w:szCs w:val="24"/>
        </w:rPr>
        <w:t xml:space="preserve">predicted trait anxiety from brain activation during a dynamic face task, identifying regions like the rectus, inferior occipital cortex, cerebellum, and inferior and orbital frontal cortex as predictive of anxiety scores </w:t>
      </w:r>
      <w:r w:rsidR="00FC30BB" w:rsidRPr="008258C3">
        <w:rPr>
          <w:rFonts w:ascii="Times New Roman" w:hAnsi="Times New Roman" w:cs="Times New Roman"/>
          <w:sz w:val="24"/>
          <w:szCs w:val="24"/>
        </w:rPr>
        <w:fldChar w:fldCharType="begin"/>
      </w:r>
      <w:r w:rsidR="00FC30BB" w:rsidRPr="008258C3">
        <w:rPr>
          <w:rFonts w:ascii="Times New Roman" w:hAnsi="Times New Roman" w:cs="Times New Roman"/>
          <w:sz w:val="24"/>
          <w:szCs w:val="24"/>
        </w:rPr>
        <w:instrText xml:space="preserve"> ADDIN ZOTERO_ITEM CSL_CITATION {"citationID":"dNftFAMU","properties":{"formattedCitation":"(Portugal et al., 2019)","plainCitation":"(Portugal et al., 2019)","noteIndex":0},"citationItems":[{"id":682,"uris":["http://zotero.org/users/9641279/items/A8ZA4EZD"],"itemData":{"id":682,"type":"article-journal","abstract":"Background\nIt is becoming increasingly clear that pathophysiological processes underlying psychiatric disorders categories are heterogeneous on many levels, including symptoms, disease course, comorbidity and biological underpinnings. This heterogeneity poses challenges for identifying biological markers associated with dimensions of symptoms and behaviour that could provide targets to guide treatment choice and novel treatment. In response, the research domain criteria (RDoC) (Insel et al., 2010) was developed to advocate a dimensional approach which omits any disease definitions, disorder thresholds, or cut-points for various levels of psychopathology to understanding the pathophysiological processes underlying psychiatry disorders. In the present study we aimed to apply pattern regression analysis to identify brain signatures during dynamic emotional face processing that are predictive of anxiety and depression symptoms in a continuum that ranges from normal to pathological levels, cutting across categorically-defined diagnoses.\nMethods\nThe sample was composed of one-hundred and fifty-four young adults (mean age=21.6 and s.d.=2.0, 103 females) consisting of eighty-two young adults seeking treatment for psychological distress that cut across categorically-defined diagnoses and 72 matched healthy young adults. Participants performed a dynamic face task involving fearful, angry and happy faces (and geometric shapes) while undergoing functional Magnetic Resonance Imaging (fMRI). Pattern regression analyses consisted of Gaussian Process Regression (GPR) implemented in the Pattern Recognition for Neuroimaging toolbox (PRoNTo). Predicted and actual clinical scores were compared using Pearson's correlation coefficient (r) and normalized mean squared error (MSE) to evaluate the models' performance. Permutation test was applied to estimate significance levels.\nResults\nGPR identified patterns of neural activity to dynamic emotional face processing predictive of self-report anxiety in the whole sample, which covered a continuum that ranged from healthy to different levels of distress, including subthreshold to fully-syndromal psychiatric diagnoses. Results were significant using two different cross validation strategies (two-fold: r=0.28 (p-value=0.001), MSE=4.47 (p-value=0.001) and five fold r=0.28 (p-value=0.002), MSE=4.62 (p-value=0.003). The contributions of individual regions to the predictive model were very small, demonstrating that predictions were based on the overall pattern rather than on a small combination of regions.\nConclusions\nThese findings represent early evidence that neuroimaging techniques may inform clinical assessment of young adults irrespective of diagnoses by allowing accurate and objective quantitative estimation of psychopathology.","container-title":"NeuroImage: Clinical","DOI":"10.1016/j.nicl.2019.101813","ISSN":"2213-1582","journalAbbreviation":"NeuroImage: Clinical","page":"101813","source":"ScienceDirect","title":"Predicting anxiety from wholebrain activity patterns to emotional faces in young adults: a machine learning approach","title-short":"Predicting anxiety from wholebrain activity patterns to emotional faces in young adults","volume":"23","author":[{"family":"Portugal","given":"Liana C. L."},{"family":"Schrouff","given":"Jessica"},{"family":"Stiffler","given":"Ricki"},{"family":"Bertocci","given":"Michele"},{"family":"Bebko","given":"Genna"},{"family":"Chase","given":"Henry"},{"family":"Lockovitch","given":"Jeanette"},{"family":"Aslam","given":"Haris"},{"family":"Graur","given":"Simona"},{"family":"Greenberg","given":"Tsafrir"},{"family":"Pereira","given":"Mirtes"},{"family":"Oliveira","given":"Leticia"},{"family":"Phillips","given":"Mary"},{"family":"Mourão-Miranda","given":"Janaina"}],"issued":{"date-parts":[["2019",1,1]]}}}],"schema":"https://github.com/citation-style-language/schema/raw/master/csl-citation.json"} </w:instrText>
      </w:r>
      <w:r w:rsidR="00FC30BB" w:rsidRPr="008258C3">
        <w:rPr>
          <w:rFonts w:ascii="Times New Roman" w:hAnsi="Times New Roman" w:cs="Times New Roman"/>
          <w:sz w:val="24"/>
          <w:szCs w:val="24"/>
        </w:rPr>
        <w:fldChar w:fldCharType="separate"/>
      </w:r>
      <w:r w:rsidR="00FC30BB" w:rsidRPr="008258C3">
        <w:rPr>
          <w:rFonts w:ascii="Times New Roman" w:hAnsi="Times New Roman" w:cs="Times New Roman"/>
          <w:sz w:val="24"/>
          <w:szCs w:val="24"/>
        </w:rPr>
        <w:t>(Portugal et al., 2019)</w:t>
      </w:r>
      <w:r w:rsidR="00FC30BB" w:rsidRPr="008258C3">
        <w:rPr>
          <w:rFonts w:ascii="Times New Roman" w:hAnsi="Times New Roman" w:cs="Times New Roman"/>
          <w:sz w:val="24"/>
          <w:szCs w:val="24"/>
        </w:rPr>
        <w:fldChar w:fldCharType="end"/>
      </w:r>
      <w:r w:rsidR="00FC30BB" w:rsidRPr="008258C3">
        <w:rPr>
          <w:rFonts w:ascii="Times New Roman" w:hAnsi="Times New Roman" w:cs="Times New Roman"/>
          <w:sz w:val="24"/>
          <w:szCs w:val="24"/>
        </w:rPr>
        <w:t>.</w:t>
      </w:r>
    </w:p>
    <w:p w14:paraId="542E726F" w14:textId="5EEC53DB" w:rsidR="00FC30BB" w:rsidRDefault="00FC30BB" w:rsidP="00402C42">
      <w:pPr>
        <w:spacing w:after="0" w:line="360" w:lineRule="auto"/>
        <w:ind w:firstLine="720"/>
        <w:rPr>
          <w:rFonts w:ascii="Times New Roman" w:hAnsi="Times New Roman" w:cs="Times New Roman"/>
          <w:sz w:val="24"/>
          <w:szCs w:val="24"/>
        </w:rPr>
      </w:pPr>
      <w:r w:rsidRPr="008258C3">
        <w:rPr>
          <w:rFonts w:ascii="Times New Roman" w:hAnsi="Times New Roman" w:cs="Times New Roman"/>
          <w:sz w:val="24"/>
          <w:szCs w:val="24"/>
        </w:rPr>
        <w:t>Finally, Baggio et al.’s recent study (2023) focused on triple network functional connectivity in young adults, emphasizing the importance of a differential analysis of non-clinical anxiety in this distinct sensitive developmental phase. Notably, the authors identified an increased connectivity of all the triple network sub-components (salience, default, and central executive networks) in high-anxious individuals.</w:t>
      </w:r>
      <w:r w:rsidR="00C07CA6">
        <w:rPr>
          <w:rFonts w:ascii="Times New Roman" w:hAnsi="Times New Roman" w:cs="Times New Roman"/>
          <w:sz w:val="24"/>
          <w:szCs w:val="24"/>
        </w:rPr>
        <w:t xml:space="preserve"> See Table 4.</w:t>
      </w:r>
    </w:p>
    <w:p w14:paraId="33955A70" w14:textId="77777777" w:rsidR="00C07CA6" w:rsidRDefault="00C07CA6" w:rsidP="00402C42">
      <w:pPr>
        <w:spacing w:after="0" w:line="360" w:lineRule="auto"/>
        <w:ind w:firstLine="720"/>
        <w:rPr>
          <w:rFonts w:ascii="Times New Roman" w:hAnsi="Times New Roman" w:cs="Times New Roman"/>
          <w:sz w:val="24"/>
          <w:szCs w:val="24"/>
        </w:rPr>
      </w:pPr>
    </w:p>
    <w:p w14:paraId="43DA79E6" w14:textId="77777777" w:rsidR="00C07CA6" w:rsidRDefault="00C07CA6" w:rsidP="00402C42">
      <w:pPr>
        <w:spacing w:after="0" w:line="360" w:lineRule="auto"/>
        <w:ind w:firstLine="720"/>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1980"/>
        <w:gridCol w:w="5386"/>
        <w:gridCol w:w="1276"/>
      </w:tblGrid>
      <w:tr w:rsidR="00C07CA6" w:rsidRPr="00B1405E" w14:paraId="717CE033" w14:textId="77777777" w:rsidTr="00B1405E">
        <w:tc>
          <w:tcPr>
            <w:tcW w:w="8642" w:type="dxa"/>
            <w:gridSpan w:val="3"/>
          </w:tcPr>
          <w:p w14:paraId="57AC0E9D" w14:textId="77777777" w:rsidR="00C07CA6" w:rsidRPr="00B1405E" w:rsidRDefault="00C07CA6" w:rsidP="00C07CA6">
            <w:pPr>
              <w:rPr>
                <w:rFonts w:ascii="Times New Roman" w:hAnsi="Times New Roman" w:cs="Times New Roman"/>
                <w:b/>
                <w:bCs/>
                <w:sz w:val="18"/>
                <w:szCs w:val="18"/>
              </w:rPr>
            </w:pPr>
            <w:r w:rsidRPr="00B1405E">
              <w:rPr>
                <w:rFonts w:ascii="Times New Roman" w:hAnsi="Times New Roman" w:cs="Times New Roman"/>
                <w:b/>
                <w:bCs/>
                <w:sz w:val="18"/>
                <w:szCs w:val="18"/>
              </w:rPr>
              <w:t>Table 4. Trait anxiety</w:t>
            </w:r>
          </w:p>
          <w:p w14:paraId="2EEC6033" w14:textId="77777777" w:rsidR="00C07CA6" w:rsidRPr="00B1405E" w:rsidRDefault="00C07CA6" w:rsidP="00C07CA6">
            <w:pPr>
              <w:rPr>
                <w:rFonts w:ascii="Times New Roman" w:hAnsi="Times New Roman" w:cs="Times New Roman"/>
                <w:b/>
                <w:bCs/>
                <w:sz w:val="18"/>
                <w:szCs w:val="18"/>
              </w:rPr>
            </w:pPr>
          </w:p>
          <w:p w14:paraId="49BCF7D7" w14:textId="55E38AB8" w:rsidR="00C07CA6" w:rsidRPr="00B1405E" w:rsidRDefault="00C07CA6" w:rsidP="00C07CA6">
            <w:pPr>
              <w:rPr>
                <w:rFonts w:ascii="Times New Roman" w:hAnsi="Times New Roman" w:cs="Times New Roman"/>
                <w:b/>
                <w:bCs/>
                <w:sz w:val="18"/>
                <w:szCs w:val="18"/>
              </w:rPr>
            </w:pPr>
          </w:p>
        </w:tc>
      </w:tr>
      <w:tr w:rsidR="00C07CA6" w:rsidRPr="00B1405E" w14:paraId="599BB115" w14:textId="77777777" w:rsidTr="00B1405E">
        <w:tc>
          <w:tcPr>
            <w:tcW w:w="1980" w:type="dxa"/>
          </w:tcPr>
          <w:p w14:paraId="781EE7FE" w14:textId="77777777" w:rsidR="00C07CA6" w:rsidRPr="00B1405E" w:rsidRDefault="00C07CA6" w:rsidP="00B1405E">
            <w:pPr>
              <w:rPr>
                <w:rFonts w:ascii="Times New Roman" w:hAnsi="Times New Roman" w:cs="Times New Roman"/>
                <w:b/>
                <w:bCs/>
                <w:sz w:val="18"/>
                <w:szCs w:val="18"/>
              </w:rPr>
            </w:pPr>
            <w:r w:rsidRPr="00B1405E">
              <w:rPr>
                <w:rFonts w:ascii="Times New Roman" w:hAnsi="Times New Roman" w:cs="Times New Roman"/>
                <w:b/>
                <w:bCs/>
                <w:sz w:val="18"/>
                <w:szCs w:val="18"/>
              </w:rPr>
              <w:t>Authors</w:t>
            </w:r>
          </w:p>
        </w:tc>
        <w:tc>
          <w:tcPr>
            <w:tcW w:w="5386" w:type="dxa"/>
          </w:tcPr>
          <w:p w14:paraId="54B6FA80" w14:textId="77777777" w:rsidR="00C07CA6" w:rsidRPr="00B1405E" w:rsidRDefault="00C07CA6" w:rsidP="00B1405E">
            <w:pPr>
              <w:rPr>
                <w:rFonts w:ascii="Times New Roman" w:hAnsi="Times New Roman" w:cs="Times New Roman"/>
                <w:b/>
                <w:bCs/>
                <w:sz w:val="18"/>
                <w:szCs w:val="18"/>
              </w:rPr>
            </w:pPr>
            <w:r w:rsidRPr="00B1405E">
              <w:rPr>
                <w:rFonts w:ascii="Times New Roman" w:hAnsi="Times New Roman" w:cs="Times New Roman"/>
                <w:b/>
                <w:bCs/>
                <w:sz w:val="18"/>
                <w:szCs w:val="18"/>
              </w:rPr>
              <w:t>Method and Main Findings</w:t>
            </w:r>
          </w:p>
        </w:tc>
        <w:tc>
          <w:tcPr>
            <w:tcW w:w="1276" w:type="dxa"/>
          </w:tcPr>
          <w:p w14:paraId="0AB4EAAD" w14:textId="77777777" w:rsidR="00C07CA6" w:rsidRPr="00B1405E" w:rsidRDefault="00C07CA6" w:rsidP="00B1405E">
            <w:pPr>
              <w:rPr>
                <w:rFonts w:ascii="Times New Roman" w:hAnsi="Times New Roman" w:cs="Times New Roman"/>
                <w:b/>
                <w:bCs/>
                <w:sz w:val="18"/>
                <w:szCs w:val="18"/>
              </w:rPr>
            </w:pPr>
            <w:r w:rsidRPr="00B1405E">
              <w:rPr>
                <w:rFonts w:ascii="Times New Roman" w:hAnsi="Times New Roman" w:cs="Times New Roman"/>
                <w:b/>
                <w:bCs/>
                <w:sz w:val="18"/>
                <w:szCs w:val="18"/>
              </w:rPr>
              <w:t>Year of Publication</w:t>
            </w:r>
          </w:p>
        </w:tc>
      </w:tr>
      <w:tr w:rsidR="00C07CA6" w:rsidRPr="00B1405E" w14:paraId="100030C8" w14:textId="77777777" w:rsidTr="00B1405E">
        <w:tc>
          <w:tcPr>
            <w:tcW w:w="1980" w:type="dxa"/>
          </w:tcPr>
          <w:p w14:paraId="55AE2330" w14:textId="137AA2E8" w:rsidR="00C07CA6" w:rsidRPr="00B1405E" w:rsidRDefault="00C07CA6" w:rsidP="00A607F4">
            <w:pPr>
              <w:rPr>
                <w:rFonts w:ascii="Times New Roman" w:hAnsi="Times New Roman" w:cs="Times New Roman"/>
                <w:sz w:val="18"/>
                <w:szCs w:val="18"/>
                <w:lang w:val="en-US"/>
              </w:rPr>
            </w:pPr>
            <w:r w:rsidRPr="00B1405E">
              <w:rPr>
                <w:rFonts w:ascii="Times New Roman" w:hAnsi="Times New Roman" w:cs="Times New Roman"/>
                <w:sz w:val="18"/>
                <w:szCs w:val="18"/>
                <w:lang w:val="en-US"/>
              </w:rPr>
              <w:t xml:space="preserve">Portugal, </w:t>
            </w:r>
            <w:r w:rsidR="00B266F4" w:rsidRPr="00B1405E">
              <w:rPr>
                <w:rFonts w:ascii="Times New Roman" w:hAnsi="Times New Roman" w:cs="Times New Roman"/>
                <w:sz w:val="18"/>
                <w:szCs w:val="18"/>
                <w:lang w:val="en-US"/>
              </w:rPr>
              <w:t>et al.</w:t>
            </w:r>
          </w:p>
          <w:p w14:paraId="44E56259" w14:textId="77777777" w:rsidR="00C07CA6" w:rsidRPr="00B1405E" w:rsidRDefault="00C07CA6" w:rsidP="00A607F4">
            <w:pPr>
              <w:rPr>
                <w:rFonts w:ascii="Times New Roman" w:hAnsi="Times New Roman" w:cs="Times New Roman"/>
                <w:sz w:val="18"/>
                <w:szCs w:val="18"/>
              </w:rPr>
            </w:pPr>
          </w:p>
        </w:tc>
        <w:tc>
          <w:tcPr>
            <w:tcW w:w="5386" w:type="dxa"/>
          </w:tcPr>
          <w:p w14:paraId="3C58F527" w14:textId="7B72EB5A" w:rsidR="00C07CA6" w:rsidRPr="00B1405E" w:rsidRDefault="00F57583" w:rsidP="00A607F4">
            <w:pPr>
              <w:rPr>
                <w:rFonts w:ascii="Times New Roman" w:hAnsi="Times New Roman" w:cs="Times New Roman"/>
                <w:sz w:val="18"/>
                <w:szCs w:val="18"/>
              </w:rPr>
            </w:pPr>
            <w:r w:rsidRPr="00B1405E">
              <w:rPr>
                <w:rFonts w:ascii="Times New Roman" w:hAnsi="Times New Roman" w:cs="Times New Roman"/>
                <w:sz w:val="18"/>
                <w:szCs w:val="18"/>
              </w:rPr>
              <w:t xml:space="preserve">Functional MRI scans of </w:t>
            </w:r>
            <w:r w:rsidR="00C07CA6" w:rsidRPr="00B1405E">
              <w:rPr>
                <w:rFonts w:ascii="Times New Roman" w:hAnsi="Times New Roman" w:cs="Times New Roman"/>
                <w:sz w:val="18"/>
                <w:szCs w:val="18"/>
              </w:rPr>
              <w:t>82 patients</w:t>
            </w:r>
            <w:r w:rsidRPr="00B1405E">
              <w:rPr>
                <w:rFonts w:ascii="Times New Roman" w:hAnsi="Times New Roman" w:cs="Times New Roman"/>
                <w:sz w:val="18"/>
                <w:szCs w:val="18"/>
              </w:rPr>
              <w:t xml:space="preserve"> and </w:t>
            </w:r>
            <w:r w:rsidR="00C07CA6" w:rsidRPr="00B1405E">
              <w:rPr>
                <w:rFonts w:ascii="Times New Roman" w:hAnsi="Times New Roman" w:cs="Times New Roman"/>
                <w:sz w:val="18"/>
                <w:szCs w:val="18"/>
              </w:rPr>
              <w:t>72 healthy controls</w:t>
            </w:r>
            <w:r w:rsidRPr="00B1405E">
              <w:rPr>
                <w:rFonts w:ascii="Times New Roman" w:hAnsi="Times New Roman" w:cs="Times New Roman"/>
                <w:sz w:val="18"/>
                <w:szCs w:val="18"/>
              </w:rPr>
              <w:t xml:space="preserve"> were taken into consideration.</w:t>
            </w:r>
            <w:r w:rsidR="00C07CA6" w:rsidRPr="00B1405E">
              <w:rPr>
                <w:rFonts w:ascii="Times New Roman" w:hAnsi="Times New Roman" w:cs="Times New Roman"/>
                <w:sz w:val="18"/>
                <w:szCs w:val="18"/>
              </w:rPr>
              <w:t xml:space="preserve"> </w:t>
            </w:r>
            <w:r w:rsidRPr="00B1405E">
              <w:rPr>
                <w:rFonts w:ascii="Times New Roman" w:hAnsi="Times New Roman" w:cs="Times New Roman"/>
                <w:sz w:val="18"/>
                <w:szCs w:val="18"/>
              </w:rPr>
              <w:t>W</w:t>
            </w:r>
            <w:r w:rsidR="00C07CA6" w:rsidRPr="00B1405E">
              <w:rPr>
                <w:rFonts w:ascii="Times New Roman" w:hAnsi="Times New Roman" w:cs="Times New Roman"/>
                <w:sz w:val="18"/>
                <w:szCs w:val="18"/>
              </w:rPr>
              <w:t xml:space="preserve">hole-brain neural activity related to dynamic emotional face processing </w:t>
            </w:r>
            <w:r w:rsidR="00636758" w:rsidRPr="00B1405E">
              <w:rPr>
                <w:rFonts w:ascii="Times New Roman" w:hAnsi="Times New Roman" w:cs="Times New Roman"/>
                <w:sz w:val="18"/>
                <w:szCs w:val="18"/>
              </w:rPr>
              <w:t>was</w:t>
            </w:r>
            <w:r w:rsidR="00C07CA6" w:rsidRPr="00B1405E">
              <w:rPr>
                <w:rFonts w:ascii="Times New Roman" w:hAnsi="Times New Roman" w:cs="Times New Roman"/>
                <w:sz w:val="18"/>
                <w:szCs w:val="18"/>
              </w:rPr>
              <w:t xml:space="preserve"> able to predict self-report anxiety</w:t>
            </w:r>
          </w:p>
        </w:tc>
        <w:tc>
          <w:tcPr>
            <w:tcW w:w="1276" w:type="dxa"/>
          </w:tcPr>
          <w:p w14:paraId="3BC1AC6A" w14:textId="77777777" w:rsidR="00C07CA6" w:rsidRPr="00B1405E" w:rsidRDefault="00C07CA6" w:rsidP="00A607F4">
            <w:pPr>
              <w:rPr>
                <w:rFonts w:ascii="Times New Roman" w:hAnsi="Times New Roman" w:cs="Times New Roman"/>
                <w:sz w:val="18"/>
                <w:szCs w:val="18"/>
              </w:rPr>
            </w:pPr>
            <w:r w:rsidRPr="00B1405E">
              <w:rPr>
                <w:rFonts w:ascii="Times New Roman" w:hAnsi="Times New Roman" w:cs="Times New Roman"/>
                <w:sz w:val="18"/>
                <w:szCs w:val="18"/>
              </w:rPr>
              <w:t>2019</w:t>
            </w:r>
          </w:p>
        </w:tc>
      </w:tr>
      <w:tr w:rsidR="00C07CA6" w:rsidRPr="00B1405E" w14:paraId="0CAE0957" w14:textId="77777777" w:rsidTr="00B1405E">
        <w:tc>
          <w:tcPr>
            <w:tcW w:w="1980" w:type="dxa"/>
          </w:tcPr>
          <w:p w14:paraId="725C2D10" w14:textId="1BFE0C68" w:rsidR="00C07CA6" w:rsidRPr="00B1405E" w:rsidRDefault="00C07CA6" w:rsidP="00A607F4">
            <w:pPr>
              <w:rPr>
                <w:rFonts w:ascii="Times New Roman" w:hAnsi="Times New Roman" w:cs="Times New Roman"/>
                <w:sz w:val="18"/>
                <w:szCs w:val="18"/>
                <w:lang w:val="it-IT"/>
              </w:rPr>
            </w:pPr>
            <w:r w:rsidRPr="00B1405E">
              <w:rPr>
                <w:rFonts w:ascii="Times New Roman" w:hAnsi="Times New Roman" w:cs="Times New Roman"/>
                <w:sz w:val="18"/>
                <w:szCs w:val="18"/>
                <w:lang w:val="it-IT"/>
              </w:rPr>
              <w:t xml:space="preserve">Saviola, </w:t>
            </w:r>
            <w:r w:rsidR="00B266F4" w:rsidRPr="00B1405E">
              <w:rPr>
                <w:rFonts w:ascii="Times New Roman" w:hAnsi="Times New Roman" w:cs="Times New Roman"/>
                <w:sz w:val="18"/>
                <w:szCs w:val="18"/>
                <w:lang w:val="it-IT"/>
              </w:rPr>
              <w:t>et al.</w:t>
            </w:r>
          </w:p>
        </w:tc>
        <w:tc>
          <w:tcPr>
            <w:tcW w:w="5386" w:type="dxa"/>
          </w:tcPr>
          <w:p w14:paraId="3916AB7F" w14:textId="6D862F1B" w:rsidR="00C07CA6" w:rsidRPr="00B1405E" w:rsidRDefault="00F57583" w:rsidP="00A607F4">
            <w:pPr>
              <w:rPr>
                <w:rFonts w:ascii="Times New Roman" w:hAnsi="Times New Roman" w:cs="Times New Roman"/>
                <w:sz w:val="18"/>
                <w:szCs w:val="18"/>
              </w:rPr>
            </w:pPr>
            <w:r w:rsidRPr="00B1405E">
              <w:rPr>
                <w:rFonts w:ascii="Times New Roman" w:hAnsi="Times New Roman" w:cs="Times New Roman"/>
                <w:sz w:val="18"/>
                <w:szCs w:val="18"/>
              </w:rPr>
              <w:t xml:space="preserve">Structural and functional MRI scans of </w:t>
            </w:r>
            <w:r w:rsidR="00C07CA6" w:rsidRPr="00B1405E">
              <w:rPr>
                <w:rFonts w:ascii="Times New Roman" w:hAnsi="Times New Roman" w:cs="Times New Roman"/>
                <w:sz w:val="18"/>
                <w:szCs w:val="18"/>
              </w:rPr>
              <w:t xml:space="preserve">42 </w:t>
            </w:r>
            <w:r w:rsidRPr="00B1405E">
              <w:rPr>
                <w:rFonts w:ascii="Times New Roman" w:hAnsi="Times New Roman" w:cs="Times New Roman"/>
                <w:sz w:val="18"/>
                <w:szCs w:val="18"/>
              </w:rPr>
              <w:t>subjects. T</w:t>
            </w:r>
            <w:r w:rsidR="00C07CA6" w:rsidRPr="00B1405E">
              <w:rPr>
                <w:rFonts w:ascii="Times New Roman" w:hAnsi="Times New Roman" w:cs="Times New Roman"/>
                <w:sz w:val="18"/>
                <w:szCs w:val="18"/>
              </w:rPr>
              <w:t xml:space="preserve">rait anxiety </w:t>
            </w:r>
            <w:r w:rsidR="00636758" w:rsidRPr="00B1405E">
              <w:rPr>
                <w:rFonts w:ascii="Times New Roman" w:hAnsi="Times New Roman" w:cs="Times New Roman"/>
                <w:sz w:val="18"/>
                <w:szCs w:val="18"/>
              </w:rPr>
              <w:t>was</w:t>
            </w:r>
            <w:r w:rsidR="00C07CA6" w:rsidRPr="00B1405E">
              <w:rPr>
                <w:rFonts w:ascii="Times New Roman" w:hAnsi="Times New Roman" w:cs="Times New Roman"/>
                <w:sz w:val="18"/>
                <w:szCs w:val="18"/>
              </w:rPr>
              <w:t xml:space="preserve"> associated to structural covariance of the DMN and resting-state functional (</w:t>
            </w:r>
            <w:proofErr w:type="spellStart"/>
            <w:r w:rsidR="00C07CA6" w:rsidRPr="00B1405E">
              <w:rPr>
                <w:rFonts w:ascii="Times New Roman" w:hAnsi="Times New Roman" w:cs="Times New Roman"/>
                <w:sz w:val="18"/>
                <w:szCs w:val="18"/>
              </w:rPr>
              <w:t>rs</w:t>
            </w:r>
            <w:proofErr w:type="spellEnd"/>
            <w:r w:rsidR="00C07CA6" w:rsidRPr="00B1405E">
              <w:rPr>
                <w:rFonts w:ascii="Times New Roman" w:hAnsi="Times New Roman" w:cs="Times New Roman"/>
                <w:sz w:val="18"/>
                <w:szCs w:val="18"/>
              </w:rPr>
              <w:t xml:space="preserve">-FC) connectivity of the DMN within frontal regions. State anxiety instead </w:t>
            </w:r>
            <w:r w:rsidR="00636758" w:rsidRPr="00B1405E">
              <w:rPr>
                <w:rFonts w:ascii="Times New Roman" w:hAnsi="Times New Roman" w:cs="Times New Roman"/>
                <w:sz w:val="18"/>
                <w:szCs w:val="18"/>
              </w:rPr>
              <w:t>was</w:t>
            </w:r>
            <w:r w:rsidR="00C07CA6" w:rsidRPr="00B1405E">
              <w:rPr>
                <w:rFonts w:ascii="Times New Roman" w:hAnsi="Times New Roman" w:cs="Times New Roman"/>
                <w:sz w:val="18"/>
                <w:szCs w:val="18"/>
              </w:rPr>
              <w:t xml:space="preserve"> associated only </w:t>
            </w:r>
            <w:proofErr w:type="gramStart"/>
            <w:r w:rsidR="00C07CA6" w:rsidRPr="00B1405E">
              <w:rPr>
                <w:rFonts w:ascii="Times New Roman" w:hAnsi="Times New Roman" w:cs="Times New Roman"/>
                <w:sz w:val="18"/>
                <w:szCs w:val="18"/>
              </w:rPr>
              <w:t>to</w:t>
            </w:r>
            <w:proofErr w:type="gramEnd"/>
            <w:r w:rsidR="00C07CA6" w:rsidRPr="00B1405E">
              <w:rPr>
                <w:rFonts w:ascii="Times New Roman" w:hAnsi="Times New Roman" w:cs="Times New Roman"/>
                <w:sz w:val="18"/>
                <w:szCs w:val="18"/>
              </w:rPr>
              <w:t xml:space="preserve"> </w:t>
            </w:r>
            <w:proofErr w:type="spellStart"/>
            <w:r w:rsidR="00C07CA6" w:rsidRPr="00B1405E">
              <w:rPr>
                <w:rFonts w:ascii="Times New Roman" w:hAnsi="Times New Roman" w:cs="Times New Roman"/>
                <w:sz w:val="18"/>
                <w:szCs w:val="18"/>
              </w:rPr>
              <w:t>rs</w:t>
            </w:r>
            <w:proofErr w:type="spellEnd"/>
            <w:r w:rsidR="00C07CA6" w:rsidRPr="00B1405E">
              <w:rPr>
                <w:rFonts w:ascii="Times New Roman" w:hAnsi="Times New Roman" w:cs="Times New Roman"/>
                <w:sz w:val="18"/>
                <w:szCs w:val="18"/>
              </w:rPr>
              <w:t>-FC of SN and DMN</w:t>
            </w:r>
          </w:p>
          <w:p w14:paraId="39592617" w14:textId="77777777" w:rsidR="00C07CA6" w:rsidRPr="00B1405E" w:rsidRDefault="00C07CA6" w:rsidP="00A607F4">
            <w:pPr>
              <w:rPr>
                <w:rFonts w:ascii="Times New Roman" w:hAnsi="Times New Roman" w:cs="Times New Roman"/>
                <w:sz w:val="18"/>
                <w:szCs w:val="18"/>
              </w:rPr>
            </w:pPr>
          </w:p>
        </w:tc>
        <w:tc>
          <w:tcPr>
            <w:tcW w:w="1276" w:type="dxa"/>
          </w:tcPr>
          <w:p w14:paraId="2C1715DA" w14:textId="77777777" w:rsidR="00C07CA6" w:rsidRPr="00B1405E" w:rsidRDefault="00C07CA6" w:rsidP="00A607F4">
            <w:pPr>
              <w:rPr>
                <w:rFonts w:ascii="Times New Roman" w:hAnsi="Times New Roman" w:cs="Times New Roman"/>
                <w:sz w:val="18"/>
                <w:szCs w:val="18"/>
              </w:rPr>
            </w:pPr>
            <w:r w:rsidRPr="00B1405E">
              <w:rPr>
                <w:rFonts w:ascii="Times New Roman" w:hAnsi="Times New Roman" w:cs="Times New Roman"/>
                <w:sz w:val="18"/>
                <w:szCs w:val="18"/>
              </w:rPr>
              <w:t>2020</w:t>
            </w:r>
          </w:p>
        </w:tc>
      </w:tr>
      <w:tr w:rsidR="00C07CA6" w:rsidRPr="00B1405E" w14:paraId="20A6DDBB" w14:textId="77777777" w:rsidTr="00B1405E">
        <w:tc>
          <w:tcPr>
            <w:tcW w:w="1980" w:type="dxa"/>
          </w:tcPr>
          <w:p w14:paraId="0BA90A7A" w14:textId="74A4C937" w:rsidR="00C07CA6" w:rsidRPr="00B1405E" w:rsidRDefault="00C07CA6" w:rsidP="00A607F4">
            <w:pPr>
              <w:rPr>
                <w:rFonts w:ascii="Times New Roman" w:hAnsi="Times New Roman" w:cs="Times New Roman"/>
                <w:sz w:val="18"/>
                <w:szCs w:val="18"/>
              </w:rPr>
            </w:pPr>
            <w:r w:rsidRPr="00B1405E">
              <w:rPr>
                <w:rFonts w:ascii="Times New Roman" w:hAnsi="Times New Roman" w:cs="Times New Roman"/>
                <w:sz w:val="18"/>
                <w:szCs w:val="18"/>
                <w:lang w:val="en-US"/>
              </w:rPr>
              <w:t xml:space="preserve">Wen, </w:t>
            </w:r>
            <w:r w:rsidR="00B266F4" w:rsidRPr="00B1405E">
              <w:rPr>
                <w:rFonts w:ascii="Times New Roman" w:hAnsi="Times New Roman" w:cs="Times New Roman"/>
                <w:sz w:val="18"/>
                <w:szCs w:val="18"/>
                <w:lang w:val="en-US"/>
              </w:rPr>
              <w:t>et al.</w:t>
            </w:r>
          </w:p>
        </w:tc>
        <w:tc>
          <w:tcPr>
            <w:tcW w:w="5386" w:type="dxa"/>
          </w:tcPr>
          <w:p w14:paraId="60ED68CB" w14:textId="36CE5284" w:rsidR="00C07CA6" w:rsidRPr="00B1405E" w:rsidRDefault="00F57583" w:rsidP="00A607F4">
            <w:pPr>
              <w:rPr>
                <w:rFonts w:ascii="Times New Roman" w:hAnsi="Times New Roman" w:cs="Times New Roman"/>
                <w:sz w:val="18"/>
                <w:szCs w:val="18"/>
              </w:rPr>
            </w:pPr>
            <w:r w:rsidRPr="00B1405E">
              <w:rPr>
                <w:rFonts w:ascii="Times New Roman" w:hAnsi="Times New Roman" w:cs="Times New Roman"/>
                <w:sz w:val="18"/>
                <w:szCs w:val="18"/>
              </w:rPr>
              <w:t>Structural and functional MRI scans</w:t>
            </w:r>
            <w:r w:rsidR="00C07CA6" w:rsidRPr="00B1405E">
              <w:rPr>
                <w:rFonts w:ascii="Times New Roman" w:hAnsi="Times New Roman" w:cs="Times New Roman"/>
                <w:sz w:val="18"/>
                <w:szCs w:val="18"/>
              </w:rPr>
              <w:t xml:space="preserve"> of 48 SAD patients, </w:t>
            </w:r>
            <w:r w:rsidRPr="00B1405E">
              <w:rPr>
                <w:rFonts w:ascii="Times New Roman" w:hAnsi="Times New Roman" w:cs="Times New Roman"/>
                <w:sz w:val="18"/>
                <w:szCs w:val="18"/>
              </w:rPr>
              <w:t xml:space="preserve">and </w:t>
            </w:r>
            <w:r w:rsidR="00C07CA6" w:rsidRPr="00B1405E">
              <w:rPr>
                <w:rFonts w:ascii="Times New Roman" w:hAnsi="Times New Roman" w:cs="Times New Roman"/>
                <w:sz w:val="18"/>
                <w:szCs w:val="18"/>
              </w:rPr>
              <w:t>48 healthy control</w:t>
            </w:r>
            <w:r w:rsidRPr="00B1405E">
              <w:rPr>
                <w:rFonts w:ascii="Times New Roman" w:hAnsi="Times New Roman" w:cs="Times New Roman"/>
                <w:sz w:val="18"/>
                <w:szCs w:val="18"/>
              </w:rPr>
              <w:t>s</w:t>
            </w:r>
            <w:r w:rsidR="00636758" w:rsidRPr="00B1405E">
              <w:rPr>
                <w:rFonts w:ascii="Times New Roman" w:hAnsi="Times New Roman" w:cs="Times New Roman"/>
                <w:sz w:val="18"/>
                <w:szCs w:val="18"/>
              </w:rPr>
              <w:t xml:space="preserve"> were analyzed</w:t>
            </w:r>
            <w:r w:rsidRPr="00B1405E">
              <w:rPr>
                <w:rFonts w:ascii="Times New Roman" w:hAnsi="Times New Roman" w:cs="Times New Roman"/>
                <w:sz w:val="18"/>
                <w:szCs w:val="18"/>
              </w:rPr>
              <w:t xml:space="preserve">. </w:t>
            </w:r>
            <w:r w:rsidR="00C07CA6" w:rsidRPr="00B1405E">
              <w:rPr>
                <w:rFonts w:ascii="Times New Roman" w:hAnsi="Times New Roman" w:cs="Times New Roman"/>
                <w:sz w:val="18"/>
                <w:szCs w:val="18"/>
              </w:rPr>
              <w:t xml:space="preserve">SAD patients </w:t>
            </w:r>
            <w:r w:rsidRPr="00B1405E">
              <w:rPr>
                <w:rFonts w:ascii="Times New Roman" w:hAnsi="Times New Roman" w:cs="Times New Roman"/>
                <w:sz w:val="18"/>
                <w:szCs w:val="18"/>
              </w:rPr>
              <w:t xml:space="preserve">displayed </w:t>
            </w:r>
            <w:r w:rsidR="00C07CA6" w:rsidRPr="00B1405E">
              <w:rPr>
                <w:rFonts w:ascii="Times New Roman" w:hAnsi="Times New Roman" w:cs="Times New Roman"/>
                <w:sz w:val="18"/>
                <w:szCs w:val="18"/>
              </w:rPr>
              <w:t xml:space="preserve">a disrupted connection between the limbic and dorsal prefrontal, lateral temporal, and sensorimotor networks, and between the visual and sensorimotor networks. Moreover, there </w:t>
            </w:r>
            <w:r w:rsidR="00636758" w:rsidRPr="00B1405E">
              <w:rPr>
                <w:rFonts w:ascii="Times New Roman" w:hAnsi="Times New Roman" w:cs="Times New Roman"/>
                <w:sz w:val="18"/>
                <w:szCs w:val="18"/>
              </w:rPr>
              <w:t>were</w:t>
            </w:r>
            <w:r w:rsidR="00C07CA6" w:rsidRPr="00B1405E">
              <w:rPr>
                <w:rFonts w:ascii="Times New Roman" w:hAnsi="Times New Roman" w:cs="Times New Roman"/>
                <w:sz w:val="18"/>
                <w:szCs w:val="18"/>
              </w:rPr>
              <w:t xml:space="preserve"> negative correlations between HAMD scores and limbic-dorsal prefrontal and limbic-sensorimotor networks, and between illness duration and sensorimotor-visual networks</w:t>
            </w:r>
          </w:p>
          <w:p w14:paraId="3ECCC4CC" w14:textId="77777777" w:rsidR="00C07CA6" w:rsidRPr="00B1405E" w:rsidRDefault="00C07CA6" w:rsidP="00A607F4">
            <w:pPr>
              <w:rPr>
                <w:rFonts w:ascii="Times New Roman" w:hAnsi="Times New Roman" w:cs="Times New Roman"/>
                <w:sz w:val="18"/>
                <w:szCs w:val="18"/>
              </w:rPr>
            </w:pPr>
          </w:p>
        </w:tc>
        <w:tc>
          <w:tcPr>
            <w:tcW w:w="1276" w:type="dxa"/>
          </w:tcPr>
          <w:p w14:paraId="50A68E1D" w14:textId="77777777" w:rsidR="00C07CA6" w:rsidRPr="00B1405E" w:rsidRDefault="00C07CA6" w:rsidP="00A607F4">
            <w:pPr>
              <w:rPr>
                <w:rFonts w:ascii="Times New Roman" w:hAnsi="Times New Roman" w:cs="Times New Roman"/>
                <w:sz w:val="18"/>
                <w:szCs w:val="18"/>
              </w:rPr>
            </w:pPr>
            <w:r w:rsidRPr="00B1405E">
              <w:rPr>
                <w:rFonts w:ascii="Times New Roman" w:hAnsi="Times New Roman" w:cs="Times New Roman"/>
                <w:sz w:val="18"/>
                <w:szCs w:val="18"/>
              </w:rPr>
              <w:t>2022</w:t>
            </w:r>
          </w:p>
        </w:tc>
      </w:tr>
      <w:tr w:rsidR="00C07CA6" w:rsidRPr="00B1405E" w14:paraId="7EE485A4" w14:textId="77777777" w:rsidTr="00B1405E">
        <w:tc>
          <w:tcPr>
            <w:tcW w:w="1980" w:type="dxa"/>
          </w:tcPr>
          <w:p w14:paraId="3C9517B1" w14:textId="46F8E7B8" w:rsidR="00C07CA6" w:rsidRPr="00B1405E" w:rsidRDefault="00C07CA6" w:rsidP="00A607F4">
            <w:pPr>
              <w:rPr>
                <w:rFonts w:ascii="Times New Roman" w:hAnsi="Times New Roman" w:cs="Times New Roman"/>
                <w:sz w:val="18"/>
                <w:szCs w:val="18"/>
              </w:rPr>
            </w:pPr>
            <w:r w:rsidRPr="00B1405E">
              <w:rPr>
                <w:rFonts w:ascii="Times New Roman" w:hAnsi="Times New Roman" w:cs="Times New Roman"/>
                <w:sz w:val="18"/>
                <w:szCs w:val="18"/>
                <w:lang w:val="en-US"/>
              </w:rPr>
              <w:t xml:space="preserve">Yoo, </w:t>
            </w:r>
            <w:r w:rsidR="00B266F4" w:rsidRPr="00B1405E">
              <w:rPr>
                <w:rFonts w:ascii="Times New Roman" w:hAnsi="Times New Roman" w:cs="Times New Roman"/>
                <w:sz w:val="18"/>
                <w:szCs w:val="18"/>
                <w:lang w:val="en-US"/>
              </w:rPr>
              <w:t>et al.</w:t>
            </w:r>
          </w:p>
        </w:tc>
        <w:tc>
          <w:tcPr>
            <w:tcW w:w="5386" w:type="dxa"/>
          </w:tcPr>
          <w:p w14:paraId="63472B9D" w14:textId="5FF0043E" w:rsidR="00C07CA6" w:rsidRPr="00B1405E" w:rsidRDefault="00F57583" w:rsidP="00A607F4">
            <w:pPr>
              <w:rPr>
                <w:rFonts w:ascii="Times New Roman" w:hAnsi="Times New Roman" w:cs="Times New Roman"/>
                <w:sz w:val="18"/>
                <w:szCs w:val="18"/>
              </w:rPr>
            </w:pPr>
            <w:r w:rsidRPr="00B1405E">
              <w:rPr>
                <w:rFonts w:ascii="Times New Roman" w:hAnsi="Times New Roman" w:cs="Times New Roman"/>
                <w:sz w:val="18"/>
                <w:szCs w:val="18"/>
              </w:rPr>
              <w:t xml:space="preserve">Diffusion weighted imaging scans </w:t>
            </w:r>
            <w:r w:rsidR="00C07CA6" w:rsidRPr="00B1405E">
              <w:rPr>
                <w:rFonts w:ascii="Times New Roman" w:hAnsi="Times New Roman" w:cs="Times New Roman"/>
                <w:sz w:val="18"/>
                <w:szCs w:val="18"/>
              </w:rPr>
              <w:t>of 148</w:t>
            </w:r>
            <w:r w:rsidRPr="00B1405E">
              <w:rPr>
                <w:rFonts w:ascii="Times New Roman" w:hAnsi="Times New Roman" w:cs="Times New Roman"/>
                <w:sz w:val="18"/>
                <w:szCs w:val="18"/>
              </w:rPr>
              <w:t xml:space="preserve"> subjects. N</w:t>
            </w:r>
            <w:r w:rsidR="00C07CA6" w:rsidRPr="00B1405E">
              <w:rPr>
                <w:rFonts w:ascii="Times New Roman" w:hAnsi="Times New Roman" w:cs="Times New Roman"/>
                <w:sz w:val="18"/>
                <w:szCs w:val="18"/>
              </w:rPr>
              <w:t>etworks that predict</w:t>
            </w:r>
            <w:r w:rsidR="00636758" w:rsidRPr="00B1405E">
              <w:rPr>
                <w:rFonts w:ascii="Times New Roman" w:hAnsi="Times New Roman" w:cs="Times New Roman"/>
                <w:sz w:val="18"/>
                <w:szCs w:val="18"/>
              </w:rPr>
              <w:t>ed</w:t>
            </w:r>
            <w:r w:rsidR="00C07CA6" w:rsidRPr="00B1405E">
              <w:rPr>
                <w:rFonts w:ascii="Times New Roman" w:hAnsi="Times New Roman" w:cs="Times New Roman"/>
                <w:sz w:val="18"/>
                <w:szCs w:val="18"/>
              </w:rPr>
              <w:t xml:space="preserve"> trait anxiety differ across age groups. Specifically, a negative network, which shares overlapping features with the amygdala-prefrontal circuitry, </w:t>
            </w:r>
            <w:r w:rsidR="00636758" w:rsidRPr="00B1405E">
              <w:rPr>
                <w:rFonts w:ascii="Times New Roman" w:hAnsi="Times New Roman" w:cs="Times New Roman"/>
                <w:sz w:val="18"/>
                <w:szCs w:val="18"/>
              </w:rPr>
              <w:t>was</w:t>
            </w:r>
            <w:r w:rsidR="00C07CA6" w:rsidRPr="00B1405E">
              <w:rPr>
                <w:rFonts w:ascii="Times New Roman" w:hAnsi="Times New Roman" w:cs="Times New Roman"/>
                <w:sz w:val="18"/>
                <w:szCs w:val="18"/>
              </w:rPr>
              <w:t xml:space="preserve"> present in 20–30 years of age young adults, whereas a positive network highlighted by frontotemporal and </w:t>
            </w:r>
            <w:proofErr w:type="spellStart"/>
            <w:r w:rsidR="00C07CA6" w:rsidRPr="00B1405E">
              <w:rPr>
                <w:rFonts w:ascii="Times New Roman" w:hAnsi="Times New Roman" w:cs="Times New Roman"/>
                <w:sz w:val="18"/>
                <w:szCs w:val="18"/>
              </w:rPr>
              <w:t>frontolimbic</w:t>
            </w:r>
            <w:proofErr w:type="spellEnd"/>
            <w:r w:rsidR="00C07CA6" w:rsidRPr="00B1405E">
              <w:rPr>
                <w:rFonts w:ascii="Times New Roman" w:hAnsi="Times New Roman" w:cs="Times New Roman"/>
                <w:sz w:val="18"/>
                <w:szCs w:val="18"/>
              </w:rPr>
              <w:t xml:space="preserve"> connectivity </w:t>
            </w:r>
            <w:r w:rsidR="00636758" w:rsidRPr="00B1405E">
              <w:rPr>
                <w:rFonts w:ascii="Times New Roman" w:hAnsi="Times New Roman" w:cs="Times New Roman"/>
                <w:sz w:val="18"/>
                <w:szCs w:val="18"/>
              </w:rPr>
              <w:t>was</w:t>
            </w:r>
            <w:r w:rsidR="00C07CA6" w:rsidRPr="00B1405E">
              <w:rPr>
                <w:rFonts w:ascii="Times New Roman" w:hAnsi="Times New Roman" w:cs="Times New Roman"/>
                <w:sz w:val="18"/>
                <w:szCs w:val="18"/>
              </w:rPr>
              <w:t xml:space="preserve"> present when both younger and older adults (20–80 years of age) are considered</w:t>
            </w:r>
          </w:p>
          <w:p w14:paraId="002C493E" w14:textId="77777777" w:rsidR="00C07CA6" w:rsidRPr="00B1405E" w:rsidRDefault="00C07CA6" w:rsidP="00A607F4">
            <w:pPr>
              <w:rPr>
                <w:rFonts w:ascii="Times New Roman" w:hAnsi="Times New Roman" w:cs="Times New Roman"/>
                <w:sz w:val="18"/>
                <w:szCs w:val="18"/>
              </w:rPr>
            </w:pPr>
          </w:p>
        </w:tc>
        <w:tc>
          <w:tcPr>
            <w:tcW w:w="1276" w:type="dxa"/>
          </w:tcPr>
          <w:p w14:paraId="3E027237" w14:textId="77777777" w:rsidR="00C07CA6" w:rsidRPr="00B1405E" w:rsidRDefault="00C07CA6" w:rsidP="00A607F4">
            <w:pPr>
              <w:rPr>
                <w:rFonts w:ascii="Times New Roman" w:hAnsi="Times New Roman" w:cs="Times New Roman"/>
                <w:sz w:val="18"/>
                <w:szCs w:val="18"/>
              </w:rPr>
            </w:pPr>
            <w:r w:rsidRPr="00B1405E">
              <w:rPr>
                <w:rFonts w:ascii="Times New Roman" w:hAnsi="Times New Roman" w:cs="Times New Roman"/>
                <w:sz w:val="18"/>
                <w:szCs w:val="18"/>
              </w:rPr>
              <w:t>2022</w:t>
            </w:r>
          </w:p>
        </w:tc>
      </w:tr>
      <w:tr w:rsidR="00C07CA6" w:rsidRPr="00B1405E" w14:paraId="5C2DA309" w14:textId="77777777" w:rsidTr="00B1405E">
        <w:tc>
          <w:tcPr>
            <w:tcW w:w="1980" w:type="dxa"/>
          </w:tcPr>
          <w:p w14:paraId="1FE7CEC1" w14:textId="3C9D7D18" w:rsidR="00C07CA6" w:rsidRPr="00B1405E" w:rsidRDefault="00C07CA6" w:rsidP="00A607F4">
            <w:pPr>
              <w:rPr>
                <w:rFonts w:ascii="Times New Roman" w:hAnsi="Times New Roman" w:cs="Times New Roman"/>
                <w:sz w:val="18"/>
                <w:szCs w:val="18"/>
              </w:rPr>
            </w:pPr>
            <w:r w:rsidRPr="00B1405E">
              <w:rPr>
                <w:rFonts w:ascii="Times New Roman" w:hAnsi="Times New Roman" w:cs="Times New Roman"/>
                <w:sz w:val="18"/>
                <w:szCs w:val="18"/>
                <w:lang w:val="en-US"/>
              </w:rPr>
              <w:t xml:space="preserve">Chavanne, </w:t>
            </w:r>
            <w:r w:rsidR="00B266F4" w:rsidRPr="00B1405E">
              <w:rPr>
                <w:rFonts w:ascii="Times New Roman" w:hAnsi="Times New Roman" w:cs="Times New Roman"/>
                <w:sz w:val="18"/>
                <w:szCs w:val="18"/>
                <w:lang w:val="en-US"/>
              </w:rPr>
              <w:t>et al.</w:t>
            </w:r>
          </w:p>
        </w:tc>
        <w:tc>
          <w:tcPr>
            <w:tcW w:w="5386" w:type="dxa"/>
          </w:tcPr>
          <w:p w14:paraId="35EB41C9" w14:textId="4354F28B" w:rsidR="00C07CA6" w:rsidRPr="00B1405E" w:rsidRDefault="00F57583" w:rsidP="00F57583">
            <w:pPr>
              <w:rPr>
                <w:rFonts w:ascii="Times New Roman" w:hAnsi="Times New Roman" w:cs="Times New Roman"/>
                <w:sz w:val="18"/>
                <w:szCs w:val="18"/>
              </w:rPr>
            </w:pPr>
            <w:r w:rsidRPr="00B1405E">
              <w:rPr>
                <w:rFonts w:ascii="Times New Roman" w:hAnsi="Times New Roman" w:cs="Times New Roman"/>
                <w:sz w:val="18"/>
                <w:szCs w:val="18"/>
              </w:rPr>
              <w:t>Structural MRI scans</w:t>
            </w:r>
            <w:r w:rsidR="00C07CA6" w:rsidRPr="00B1405E">
              <w:rPr>
                <w:rFonts w:ascii="Times New Roman" w:hAnsi="Times New Roman" w:cs="Times New Roman"/>
                <w:sz w:val="18"/>
                <w:szCs w:val="18"/>
              </w:rPr>
              <w:t xml:space="preserve"> of 156 patients with clinical anxiety, </w:t>
            </w:r>
            <w:r w:rsidRPr="00B1405E">
              <w:rPr>
                <w:rFonts w:ascii="Times New Roman" w:hAnsi="Times New Roman" w:cs="Times New Roman"/>
                <w:sz w:val="18"/>
                <w:szCs w:val="18"/>
              </w:rPr>
              <w:t xml:space="preserve">and </w:t>
            </w:r>
            <w:r w:rsidR="00C07CA6" w:rsidRPr="00B1405E">
              <w:rPr>
                <w:rFonts w:ascii="Times New Roman" w:hAnsi="Times New Roman" w:cs="Times New Roman"/>
                <w:sz w:val="18"/>
                <w:szCs w:val="18"/>
              </w:rPr>
              <w:t>424 healthy controls</w:t>
            </w:r>
            <w:r w:rsidRPr="00B1405E">
              <w:rPr>
                <w:rFonts w:ascii="Times New Roman" w:hAnsi="Times New Roman" w:cs="Times New Roman"/>
                <w:sz w:val="18"/>
                <w:szCs w:val="18"/>
              </w:rPr>
              <w:t>.</w:t>
            </w:r>
            <w:r w:rsidR="00C07CA6" w:rsidRPr="00B1405E">
              <w:rPr>
                <w:rFonts w:ascii="Times New Roman" w:hAnsi="Times New Roman" w:cs="Times New Roman"/>
                <w:sz w:val="18"/>
                <w:szCs w:val="18"/>
              </w:rPr>
              <w:t xml:space="preserve"> MRI regional volumes of caudate and pallidum improve</w:t>
            </w:r>
            <w:r w:rsidR="00636758" w:rsidRPr="00B1405E">
              <w:rPr>
                <w:rFonts w:ascii="Times New Roman" w:hAnsi="Times New Roman" w:cs="Times New Roman"/>
                <w:sz w:val="18"/>
                <w:szCs w:val="18"/>
              </w:rPr>
              <w:t>d</w:t>
            </w:r>
            <w:r w:rsidR="00C07CA6" w:rsidRPr="00B1405E">
              <w:rPr>
                <w:rFonts w:ascii="Times New Roman" w:hAnsi="Times New Roman" w:cs="Times New Roman"/>
                <w:sz w:val="18"/>
                <w:szCs w:val="18"/>
              </w:rPr>
              <w:t xml:space="preserve"> prediction performance of GAD</w:t>
            </w:r>
          </w:p>
        </w:tc>
        <w:tc>
          <w:tcPr>
            <w:tcW w:w="1276" w:type="dxa"/>
          </w:tcPr>
          <w:p w14:paraId="1D4787B3" w14:textId="77777777" w:rsidR="00C07CA6" w:rsidRPr="00B1405E" w:rsidRDefault="00C07CA6" w:rsidP="00A607F4">
            <w:pPr>
              <w:rPr>
                <w:rFonts w:ascii="Times New Roman" w:hAnsi="Times New Roman" w:cs="Times New Roman"/>
                <w:sz w:val="18"/>
                <w:szCs w:val="18"/>
              </w:rPr>
            </w:pPr>
            <w:r w:rsidRPr="00B1405E">
              <w:rPr>
                <w:rFonts w:ascii="Times New Roman" w:hAnsi="Times New Roman" w:cs="Times New Roman"/>
                <w:sz w:val="18"/>
                <w:szCs w:val="18"/>
              </w:rPr>
              <w:t>2023</w:t>
            </w:r>
          </w:p>
        </w:tc>
      </w:tr>
      <w:tr w:rsidR="00C07CA6" w:rsidRPr="00B1405E" w14:paraId="177BB1FD" w14:textId="77777777" w:rsidTr="00B1405E">
        <w:tc>
          <w:tcPr>
            <w:tcW w:w="1980" w:type="dxa"/>
          </w:tcPr>
          <w:p w14:paraId="5DD47545" w14:textId="4C5E179A" w:rsidR="00C07CA6" w:rsidRPr="00B1405E" w:rsidRDefault="00C07CA6" w:rsidP="00A607F4">
            <w:pPr>
              <w:rPr>
                <w:rFonts w:ascii="Times New Roman" w:hAnsi="Times New Roman" w:cs="Times New Roman"/>
                <w:sz w:val="18"/>
                <w:szCs w:val="18"/>
                <w:lang w:val="it-IT"/>
              </w:rPr>
            </w:pPr>
            <w:r w:rsidRPr="00B1405E">
              <w:rPr>
                <w:rFonts w:ascii="Times New Roman" w:hAnsi="Times New Roman" w:cs="Times New Roman"/>
                <w:sz w:val="18"/>
                <w:szCs w:val="18"/>
                <w:lang w:val="it-IT"/>
              </w:rPr>
              <w:t xml:space="preserve">Baggio </w:t>
            </w:r>
            <w:r w:rsidR="00B266F4" w:rsidRPr="00B1405E">
              <w:rPr>
                <w:rFonts w:ascii="Times New Roman" w:hAnsi="Times New Roman" w:cs="Times New Roman"/>
                <w:sz w:val="18"/>
                <w:szCs w:val="18"/>
                <w:lang w:val="it-IT"/>
              </w:rPr>
              <w:t>et al.</w:t>
            </w:r>
          </w:p>
        </w:tc>
        <w:tc>
          <w:tcPr>
            <w:tcW w:w="5386" w:type="dxa"/>
          </w:tcPr>
          <w:p w14:paraId="715619C2" w14:textId="2169F55F" w:rsidR="00C07CA6" w:rsidRPr="00B1405E" w:rsidRDefault="00F57583" w:rsidP="00A607F4">
            <w:pPr>
              <w:rPr>
                <w:rFonts w:ascii="Times New Roman" w:hAnsi="Times New Roman" w:cs="Times New Roman"/>
                <w:sz w:val="18"/>
                <w:szCs w:val="18"/>
              </w:rPr>
            </w:pPr>
            <w:r w:rsidRPr="00B1405E">
              <w:rPr>
                <w:rFonts w:ascii="Times New Roman" w:hAnsi="Times New Roman" w:cs="Times New Roman"/>
                <w:sz w:val="18"/>
                <w:szCs w:val="18"/>
              </w:rPr>
              <w:t xml:space="preserve">Structural MRI scans </w:t>
            </w:r>
            <w:r w:rsidR="00C07CA6" w:rsidRPr="00B1405E">
              <w:rPr>
                <w:rFonts w:ascii="Times New Roman" w:hAnsi="Times New Roman" w:cs="Times New Roman"/>
                <w:sz w:val="18"/>
                <w:szCs w:val="18"/>
              </w:rPr>
              <w:t>of 158</w:t>
            </w:r>
            <w:r w:rsidRPr="00B1405E">
              <w:rPr>
                <w:rFonts w:ascii="Times New Roman" w:hAnsi="Times New Roman" w:cs="Times New Roman"/>
                <w:sz w:val="18"/>
                <w:szCs w:val="18"/>
              </w:rPr>
              <w:t xml:space="preserve"> subjects.</w:t>
            </w:r>
            <w:r w:rsidR="00C07CA6" w:rsidRPr="00B1405E">
              <w:rPr>
                <w:rFonts w:ascii="Times New Roman" w:hAnsi="Times New Roman" w:cs="Times New Roman"/>
                <w:sz w:val="18"/>
                <w:szCs w:val="18"/>
              </w:rPr>
              <w:t xml:space="preserve"> </w:t>
            </w:r>
            <w:r w:rsidRPr="00B1405E">
              <w:rPr>
                <w:rFonts w:ascii="Times New Roman" w:hAnsi="Times New Roman" w:cs="Times New Roman"/>
                <w:sz w:val="18"/>
                <w:szCs w:val="18"/>
              </w:rPr>
              <w:t>T</w:t>
            </w:r>
            <w:r w:rsidR="00C07CA6" w:rsidRPr="00B1405E">
              <w:rPr>
                <w:rFonts w:ascii="Times New Roman" w:hAnsi="Times New Roman" w:cs="Times New Roman"/>
                <w:sz w:val="18"/>
                <w:szCs w:val="18"/>
              </w:rPr>
              <w:t>wo covarying gr</w:t>
            </w:r>
            <w:r w:rsidR="00C63755">
              <w:rPr>
                <w:rFonts w:ascii="Times New Roman" w:hAnsi="Times New Roman" w:cs="Times New Roman"/>
                <w:sz w:val="18"/>
                <w:szCs w:val="18"/>
              </w:rPr>
              <w:t>e</w:t>
            </w:r>
            <w:r w:rsidR="00C07CA6" w:rsidRPr="00B1405E">
              <w:rPr>
                <w:rFonts w:ascii="Times New Roman" w:hAnsi="Times New Roman" w:cs="Times New Roman"/>
                <w:sz w:val="18"/>
                <w:szCs w:val="18"/>
              </w:rPr>
              <w:t>y and white matter networks predict</w:t>
            </w:r>
            <w:r w:rsidR="00636758" w:rsidRPr="00B1405E">
              <w:rPr>
                <w:rFonts w:ascii="Times New Roman" w:hAnsi="Times New Roman" w:cs="Times New Roman"/>
                <w:sz w:val="18"/>
                <w:szCs w:val="18"/>
              </w:rPr>
              <w:t>ed</w:t>
            </w:r>
            <w:r w:rsidR="00C07CA6" w:rsidRPr="00B1405E">
              <w:rPr>
                <w:rFonts w:ascii="Times New Roman" w:hAnsi="Times New Roman" w:cs="Times New Roman"/>
                <w:sz w:val="18"/>
                <w:szCs w:val="18"/>
              </w:rPr>
              <w:t xml:space="preserve"> trait anxiety levels, including precuneus, postcentral gyrus, anterior cingulate and superior temporal gyrus</w:t>
            </w:r>
          </w:p>
          <w:p w14:paraId="4EB7DC5C" w14:textId="77777777" w:rsidR="00C07CA6" w:rsidRPr="00B1405E" w:rsidRDefault="00C07CA6" w:rsidP="00A607F4">
            <w:pPr>
              <w:rPr>
                <w:rFonts w:ascii="Times New Roman" w:hAnsi="Times New Roman" w:cs="Times New Roman"/>
                <w:sz w:val="18"/>
                <w:szCs w:val="18"/>
              </w:rPr>
            </w:pPr>
          </w:p>
        </w:tc>
        <w:tc>
          <w:tcPr>
            <w:tcW w:w="1276" w:type="dxa"/>
          </w:tcPr>
          <w:p w14:paraId="7E8D8D89" w14:textId="77777777" w:rsidR="00C07CA6" w:rsidRPr="00B1405E" w:rsidRDefault="00C07CA6" w:rsidP="00A607F4">
            <w:pPr>
              <w:rPr>
                <w:rFonts w:ascii="Times New Roman" w:hAnsi="Times New Roman" w:cs="Times New Roman"/>
                <w:sz w:val="18"/>
                <w:szCs w:val="18"/>
              </w:rPr>
            </w:pPr>
            <w:r w:rsidRPr="00B1405E">
              <w:rPr>
                <w:rFonts w:ascii="Times New Roman" w:hAnsi="Times New Roman" w:cs="Times New Roman"/>
                <w:sz w:val="18"/>
                <w:szCs w:val="18"/>
              </w:rPr>
              <w:t>2023</w:t>
            </w:r>
          </w:p>
        </w:tc>
      </w:tr>
      <w:tr w:rsidR="00C07CA6" w:rsidRPr="00B1405E" w14:paraId="51405494" w14:textId="77777777" w:rsidTr="00B1405E">
        <w:tc>
          <w:tcPr>
            <w:tcW w:w="1980" w:type="dxa"/>
          </w:tcPr>
          <w:p w14:paraId="7F67FC11" w14:textId="3688BC55" w:rsidR="00C07CA6" w:rsidRPr="00B1405E" w:rsidRDefault="00C07CA6" w:rsidP="00A607F4">
            <w:pPr>
              <w:rPr>
                <w:rFonts w:ascii="Times New Roman" w:hAnsi="Times New Roman" w:cs="Times New Roman"/>
                <w:sz w:val="18"/>
                <w:szCs w:val="18"/>
                <w:lang w:val="it-IT"/>
              </w:rPr>
            </w:pPr>
            <w:r w:rsidRPr="00B1405E">
              <w:rPr>
                <w:rFonts w:ascii="Times New Roman" w:hAnsi="Times New Roman" w:cs="Times New Roman"/>
                <w:sz w:val="18"/>
                <w:szCs w:val="18"/>
                <w:lang w:val="it-IT"/>
              </w:rPr>
              <w:t xml:space="preserve">Baggio, </w:t>
            </w:r>
            <w:r w:rsidR="00B266F4" w:rsidRPr="00B1405E">
              <w:rPr>
                <w:rFonts w:ascii="Times New Roman" w:hAnsi="Times New Roman" w:cs="Times New Roman"/>
                <w:sz w:val="18"/>
                <w:szCs w:val="18"/>
                <w:lang w:val="it-IT"/>
              </w:rPr>
              <w:t>et al</w:t>
            </w:r>
          </w:p>
        </w:tc>
        <w:tc>
          <w:tcPr>
            <w:tcW w:w="5386" w:type="dxa"/>
          </w:tcPr>
          <w:p w14:paraId="6AEAFE3C" w14:textId="78F70331" w:rsidR="00C07CA6" w:rsidRPr="00B1405E" w:rsidRDefault="00F57583" w:rsidP="00A607F4">
            <w:pPr>
              <w:rPr>
                <w:rFonts w:ascii="Times New Roman" w:hAnsi="Times New Roman" w:cs="Times New Roman"/>
                <w:sz w:val="18"/>
                <w:szCs w:val="18"/>
              </w:rPr>
            </w:pPr>
            <w:r w:rsidRPr="00B1405E">
              <w:rPr>
                <w:rFonts w:ascii="Times New Roman" w:hAnsi="Times New Roman" w:cs="Times New Roman"/>
                <w:sz w:val="18"/>
                <w:szCs w:val="18"/>
              </w:rPr>
              <w:t xml:space="preserve">Structural MRI scans </w:t>
            </w:r>
            <w:r w:rsidR="00C07CA6" w:rsidRPr="00B1405E">
              <w:rPr>
                <w:rFonts w:ascii="Times New Roman" w:hAnsi="Times New Roman" w:cs="Times New Roman"/>
                <w:sz w:val="18"/>
                <w:szCs w:val="18"/>
              </w:rPr>
              <w:t>of 554</w:t>
            </w:r>
            <w:r w:rsidRPr="00B1405E">
              <w:rPr>
                <w:rFonts w:ascii="Times New Roman" w:hAnsi="Times New Roman" w:cs="Times New Roman"/>
                <w:sz w:val="18"/>
                <w:szCs w:val="18"/>
              </w:rPr>
              <w:t xml:space="preserve"> subjects. H</w:t>
            </w:r>
            <w:r w:rsidR="00C07CA6" w:rsidRPr="00B1405E">
              <w:rPr>
                <w:rFonts w:ascii="Times New Roman" w:hAnsi="Times New Roman" w:cs="Times New Roman"/>
                <w:sz w:val="18"/>
                <w:szCs w:val="18"/>
              </w:rPr>
              <w:t>igher anxious individuals exhibit</w:t>
            </w:r>
            <w:r w:rsidR="005B1F75" w:rsidRPr="00B1405E">
              <w:rPr>
                <w:rFonts w:ascii="Times New Roman" w:hAnsi="Times New Roman" w:cs="Times New Roman"/>
                <w:sz w:val="18"/>
                <w:szCs w:val="18"/>
              </w:rPr>
              <w:t>ed</w:t>
            </w:r>
            <w:r w:rsidR="00C07CA6" w:rsidRPr="00B1405E">
              <w:rPr>
                <w:rFonts w:ascii="Times New Roman" w:hAnsi="Times New Roman" w:cs="Times New Roman"/>
                <w:sz w:val="18"/>
                <w:szCs w:val="18"/>
              </w:rPr>
              <w:t xml:space="preserve"> a </w:t>
            </w:r>
            <w:proofErr w:type="spellStart"/>
            <w:r w:rsidR="00C07CA6" w:rsidRPr="00B1405E">
              <w:rPr>
                <w:rFonts w:ascii="Times New Roman" w:hAnsi="Times New Roman" w:cs="Times New Roman"/>
                <w:sz w:val="18"/>
                <w:szCs w:val="18"/>
              </w:rPr>
              <w:t>fronto</w:t>
            </w:r>
            <w:proofErr w:type="spellEnd"/>
            <w:r w:rsidR="00C07CA6" w:rsidRPr="00B1405E">
              <w:rPr>
                <w:rFonts w:ascii="Times New Roman" w:hAnsi="Times New Roman" w:cs="Times New Roman"/>
                <w:sz w:val="18"/>
                <w:szCs w:val="18"/>
              </w:rPr>
              <w:t>-parieto-cerebellar network with decreased gr</w:t>
            </w:r>
            <w:r w:rsidR="00C63755">
              <w:rPr>
                <w:rFonts w:ascii="Times New Roman" w:hAnsi="Times New Roman" w:cs="Times New Roman"/>
                <w:sz w:val="18"/>
                <w:szCs w:val="18"/>
              </w:rPr>
              <w:t>e</w:t>
            </w:r>
            <w:r w:rsidR="00C07CA6" w:rsidRPr="00B1405E">
              <w:rPr>
                <w:rFonts w:ascii="Times New Roman" w:hAnsi="Times New Roman" w:cs="Times New Roman"/>
                <w:sz w:val="18"/>
                <w:szCs w:val="18"/>
              </w:rPr>
              <w:t xml:space="preserve">y matter concentration, linked to bodily awareness and threat modulation, </w:t>
            </w:r>
            <w:r w:rsidR="00C07CA6" w:rsidRPr="00B1405E">
              <w:rPr>
                <w:rFonts w:ascii="Times New Roman" w:hAnsi="Times New Roman" w:cs="Times New Roman"/>
                <w:sz w:val="18"/>
                <w:szCs w:val="18"/>
              </w:rPr>
              <w:lastRenderedPageBreak/>
              <w:t>and a parieto-temporal network with increased white matter concentration</w:t>
            </w:r>
            <w:r w:rsidR="00C07CA6" w:rsidRPr="00B1405E">
              <w:rPr>
                <w:rFonts w:ascii="Times New Roman" w:eastAsia="Times New Roman" w:hAnsi="Times New Roman" w:cs="Times New Roman"/>
                <w:sz w:val="18"/>
                <w:szCs w:val="18"/>
              </w:rPr>
              <w:t>, emphasizing insula and precuneus role</w:t>
            </w:r>
          </w:p>
          <w:p w14:paraId="60451763" w14:textId="77777777" w:rsidR="00C07CA6" w:rsidRPr="00B1405E" w:rsidRDefault="00C07CA6" w:rsidP="00A607F4">
            <w:pPr>
              <w:rPr>
                <w:rFonts w:ascii="Times New Roman" w:hAnsi="Times New Roman" w:cs="Times New Roman"/>
                <w:sz w:val="18"/>
                <w:szCs w:val="18"/>
              </w:rPr>
            </w:pPr>
          </w:p>
        </w:tc>
        <w:tc>
          <w:tcPr>
            <w:tcW w:w="1276" w:type="dxa"/>
          </w:tcPr>
          <w:p w14:paraId="559F099B" w14:textId="77777777" w:rsidR="00C07CA6" w:rsidRPr="00B1405E" w:rsidRDefault="00C07CA6" w:rsidP="00A607F4">
            <w:pPr>
              <w:rPr>
                <w:rFonts w:ascii="Times New Roman" w:hAnsi="Times New Roman" w:cs="Times New Roman"/>
                <w:sz w:val="18"/>
                <w:szCs w:val="18"/>
              </w:rPr>
            </w:pPr>
            <w:r w:rsidRPr="00B1405E">
              <w:rPr>
                <w:rFonts w:ascii="Times New Roman" w:hAnsi="Times New Roman" w:cs="Times New Roman"/>
                <w:sz w:val="18"/>
                <w:szCs w:val="18"/>
              </w:rPr>
              <w:lastRenderedPageBreak/>
              <w:t>2024 (under review)</w:t>
            </w:r>
          </w:p>
        </w:tc>
      </w:tr>
    </w:tbl>
    <w:p w14:paraId="57FA1BD7" w14:textId="77777777" w:rsidR="00C07CA6" w:rsidRDefault="00C07CA6" w:rsidP="00402C42">
      <w:pPr>
        <w:spacing w:after="0" w:line="360" w:lineRule="auto"/>
        <w:ind w:firstLine="720"/>
        <w:rPr>
          <w:rFonts w:ascii="Times New Roman" w:hAnsi="Times New Roman" w:cs="Times New Roman"/>
          <w:sz w:val="24"/>
          <w:szCs w:val="24"/>
        </w:rPr>
      </w:pPr>
    </w:p>
    <w:p w14:paraId="0A41CBA2" w14:textId="09F65257" w:rsidR="00C07CA6" w:rsidRPr="008258C3" w:rsidRDefault="00C07CA6" w:rsidP="00402C42">
      <w:pPr>
        <w:spacing w:after="0" w:line="360" w:lineRule="auto"/>
        <w:ind w:firstLine="720"/>
        <w:rPr>
          <w:rFonts w:ascii="Times New Roman" w:hAnsi="Times New Roman" w:cs="Times New Roman"/>
          <w:sz w:val="24"/>
          <w:szCs w:val="24"/>
        </w:rPr>
      </w:pPr>
    </w:p>
    <w:p w14:paraId="14E8FA19" w14:textId="77777777" w:rsidR="00FC30BB" w:rsidRDefault="00FC30BB" w:rsidP="008258C3">
      <w:pPr>
        <w:spacing w:after="0" w:line="360" w:lineRule="auto"/>
        <w:rPr>
          <w:rFonts w:ascii="Times New Roman" w:hAnsi="Times New Roman" w:cs="Times New Roman"/>
          <w:sz w:val="24"/>
          <w:szCs w:val="24"/>
        </w:rPr>
      </w:pPr>
    </w:p>
    <w:p w14:paraId="6FAB6C6B" w14:textId="4BC4EE3C" w:rsidR="00195A04" w:rsidRPr="00402C42" w:rsidRDefault="00195A04" w:rsidP="008258C3">
      <w:pPr>
        <w:spacing w:after="0" w:line="360" w:lineRule="auto"/>
        <w:rPr>
          <w:rFonts w:ascii="Times New Roman" w:hAnsi="Times New Roman" w:cs="Times New Roman"/>
          <w:b/>
          <w:bCs/>
          <w:sz w:val="24"/>
          <w:szCs w:val="24"/>
        </w:rPr>
      </w:pPr>
      <w:r>
        <w:rPr>
          <w:rFonts w:ascii="Times New Roman" w:hAnsi="Times New Roman" w:cs="Times New Roman"/>
          <w:b/>
          <w:bCs/>
          <w:sz w:val="24"/>
          <w:szCs w:val="24"/>
        </w:rPr>
        <w:t>1</w:t>
      </w:r>
      <w:r w:rsidR="00E83292">
        <w:rPr>
          <w:rFonts w:ascii="Times New Roman" w:hAnsi="Times New Roman" w:cs="Times New Roman"/>
          <w:b/>
          <w:bCs/>
          <w:sz w:val="24"/>
          <w:szCs w:val="24"/>
        </w:rPr>
        <w:t>1</w:t>
      </w:r>
      <w:r>
        <w:rPr>
          <w:rFonts w:ascii="Times New Roman" w:hAnsi="Times New Roman" w:cs="Times New Roman"/>
          <w:b/>
          <w:bCs/>
          <w:sz w:val="24"/>
          <w:szCs w:val="24"/>
        </w:rPr>
        <w:t xml:space="preserve">.5 </w:t>
      </w:r>
      <w:r w:rsidRPr="00195A04">
        <w:rPr>
          <w:rFonts w:ascii="Times New Roman" w:hAnsi="Times New Roman" w:cs="Times New Roman"/>
          <w:b/>
          <w:bCs/>
          <w:sz w:val="24"/>
          <w:szCs w:val="24"/>
        </w:rPr>
        <w:t>Conclusion</w:t>
      </w:r>
    </w:p>
    <w:p w14:paraId="4D7B441E" w14:textId="139D266E" w:rsidR="00D6365B" w:rsidRPr="00402C42" w:rsidRDefault="00195A04" w:rsidP="00402C42">
      <w:pPr>
        <w:spacing w:line="360" w:lineRule="auto"/>
        <w:ind w:firstLine="720"/>
        <w:rPr>
          <w:rFonts w:ascii="Times New Roman" w:hAnsi="Times New Roman" w:cs="Times New Roman"/>
          <w:sz w:val="24"/>
          <w:szCs w:val="24"/>
          <w:lang w:val="en-US"/>
        </w:rPr>
      </w:pPr>
      <w:r w:rsidRPr="008258C3">
        <w:rPr>
          <w:rFonts w:ascii="Times New Roman" w:hAnsi="Times New Roman" w:cs="Times New Roman"/>
          <w:sz w:val="24"/>
          <w:szCs w:val="24"/>
          <w:lang w:val="en-US"/>
        </w:rPr>
        <w:t>Integrating AI and computational methods into neuroscience provides a powerful framework for understanding the brain</w:t>
      </w:r>
      <w:r w:rsidR="00402C42">
        <w:rPr>
          <w:rFonts w:ascii="Times New Roman" w:hAnsi="Times New Roman" w:cs="Times New Roman"/>
          <w:sz w:val="24"/>
          <w:szCs w:val="24"/>
          <w:lang w:val="en-US"/>
        </w:rPr>
        <w:t xml:space="preserve"> and extracting predictive models of psychological functions</w:t>
      </w:r>
      <w:r w:rsidRPr="008258C3">
        <w:rPr>
          <w:rFonts w:ascii="Times New Roman" w:hAnsi="Times New Roman" w:cs="Times New Roman"/>
          <w:sz w:val="24"/>
          <w:szCs w:val="24"/>
          <w:lang w:val="en-US"/>
        </w:rPr>
        <w:t xml:space="preserve">. By viewing the brain as a </w:t>
      </w:r>
      <w:r w:rsidR="00402C42">
        <w:rPr>
          <w:rFonts w:ascii="Times New Roman" w:hAnsi="Times New Roman" w:cs="Times New Roman"/>
          <w:sz w:val="24"/>
          <w:szCs w:val="24"/>
          <w:lang w:val="en-US"/>
        </w:rPr>
        <w:t xml:space="preserve">mathematical object that performs </w:t>
      </w:r>
      <w:r w:rsidRPr="008258C3">
        <w:rPr>
          <w:rFonts w:ascii="Times New Roman" w:hAnsi="Times New Roman" w:cs="Times New Roman"/>
          <w:sz w:val="24"/>
          <w:szCs w:val="24"/>
          <w:lang w:val="en-US"/>
        </w:rPr>
        <w:t xml:space="preserve">computational </w:t>
      </w:r>
      <w:r w:rsidR="00402C42">
        <w:rPr>
          <w:rFonts w:ascii="Times New Roman" w:hAnsi="Times New Roman" w:cs="Times New Roman"/>
          <w:sz w:val="24"/>
          <w:szCs w:val="24"/>
          <w:lang w:val="en-US"/>
        </w:rPr>
        <w:t>operations</w:t>
      </w:r>
      <w:r w:rsidRPr="008258C3">
        <w:rPr>
          <w:rFonts w:ascii="Times New Roman" w:hAnsi="Times New Roman" w:cs="Times New Roman"/>
          <w:sz w:val="24"/>
          <w:szCs w:val="24"/>
          <w:lang w:val="en-US"/>
        </w:rPr>
        <w:t>, we can develop predictive models that bridge the gap between biological structures and cognitive functions. This approach not only advances scientific knowledge but also opens new avenues for treating neurological and psychological disorders.</w:t>
      </w:r>
      <w:r w:rsidR="00955FDB">
        <w:rPr>
          <w:rFonts w:ascii="Times New Roman" w:hAnsi="Times New Roman" w:cs="Times New Roman"/>
          <w:sz w:val="24"/>
          <w:szCs w:val="24"/>
          <w:lang w:val="en-US"/>
        </w:rPr>
        <w:t xml:space="preserve"> </w:t>
      </w:r>
      <w:r w:rsidRPr="008258C3">
        <w:rPr>
          <w:rFonts w:ascii="Times New Roman" w:hAnsi="Times New Roman" w:cs="Times New Roman"/>
          <w:sz w:val="24"/>
          <w:szCs w:val="24"/>
        </w:rPr>
        <w:t>These methods enhance the ability to identify robust biomarkers, improve diagnostic accuracy, and personalize treatment strategies.</w:t>
      </w:r>
      <w:r w:rsidR="007747E7">
        <w:rPr>
          <w:rFonts w:ascii="Times New Roman" w:hAnsi="Times New Roman" w:cs="Times New Roman"/>
          <w:sz w:val="24"/>
          <w:szCs w:val="24"/>
        </w:rPr>
        <w:t xml:space="preserve"> </w:t>
      </w:r>
      <w:r w:rsidR="00FC30BB" w:rsidRPr="008258C3">
        <w:rPr>
          <w:rFonts w:ascii="Times New Roman" w:hAnsi="Times New Roman" w:cs="Times New Roman"/>
          <w:sz w:val="24"/>
          <w:szCs w:val="24"/>
        </w:rPr>
        <w:t xml:space="preserve">In conclusion, the integration of machine learning techniques into the investigation of neural features of </w:t>
      </w:r>
      <w:r>
        <w:rPr>
          <w:rFonts w:ascii="Times New Roman" w:hAnsi="Times New Roman" w:cs="Times New Roman"/>
          <w:sz w:val="24"/>
          <w:szCs w:val="24"/>
        </w:rPr>
        <w:t>personality traits</w:t>
      </w:r>
      <w:r w:rsidR="00FC30BB" w:rsidRPr="008258C3">
        <w:rPr>
          <w:rFonts w:ascii="Times New Roman" w:hAnsi="Times New Roman" w:cs="Times New Roman"/>
          <w:sz w:val="24"/>
          <w:szCs w:val="24"/>
        </w:rPr>
        <w:t xml:space="preserve"> </w:t>
      </w:r>
      <w:r>
        <w:rPr>
          <w:rFonts w:ascii="Times New Roman" w:hAnsi="Times New Roman" w:cs="Times New Roman"/>
          <w:sz w:val="24"/>
          <w:szCs w:val="24"/>
        </w:rPr>
        <w:t>holds the promise to</w:t>
      </w:r>
      <w:r w:rsidR="00FC30BB" w:rsidRPr="008258C3">
        <w:rPr>
          <w:rFonts w:ascii="Times New Roman" w:hAnsi="Times New Roman" w:cs="Times New Roman"/>
          <w:sz w:val="24"/>
          <w:szCs w:val="24"/>
        </w:rPr>
        <w:t xml:space="preserve"> revolutionize our comprehension </w:t>
      </w:r>
      <w:r>
        <w:rPr>
          <w:rFonts w:ascii="Times New Roman" w:hAnsi="Times New Roman" w:cs="Times New Roman"/>
          <w:sz w:val="24"/>
          <w:szCs w:val="24"/>
        </w:rPr>
        <w:t xml:space="preserve">of personality and </w:t>
      </w:r>
      <w:r w:rsidR="004B1DE5">
        <w:rPr>
          <w:rFonts w:ascii="Times New Roman" w:hAnsi="Times New Roman" w:cs="Times New Roman"/>
          <w:sz w:val="24"/>
          <w:szCs w:val="24"/>
        </w:rPr>
        <w:t xml:space="preserve">opens up </w:t>
      </w:r>
      <w:r>
        <w:rPr>
          <w:rFonts w:ascii="Times New Roman" w:hAnsi="Times New Roman" w:cs="Times New Roman"/>
          <w:sz w:val="24"/>
          <w:szCs w:val="24"/>
        </w:rPr>
        <w:t xml:space="preserve">the possibility </w:t>
      </w:r>
      <w:r w:rsidR="004B1DE5">
        <w:rPr>
          <w:rFonts w:ascii="Times New Roman" w:hAnsi="Times New Roman" w:cs="Times New Roman"/>
          <w:sz w:val="24"/>
          <w:szCs w:val="24"/>
        </w:rPr>
        <w:t>of</w:t>
      </w:r>
      <w:r>
        <w:rPr>
          <w:rFonts w:ascii="Times New Roman" w:hAnsi="Times New Roman" w:cs="Times New Roman"/>
          <w:sz w:val="24"/>
          <w:szCs w:val="24"/>
        </w:rPr>
        <w:t xml:space="preserve"> mak</w:t>
      </w:r>
      <w:r w:rsidR="004B1DE5">
        <w:rPr>
          <w:rFonts w:ascii="Times New Roman" w:hAnsi="Times New Roman" w:cs="Times New Roman"/>
          <w:sz w:val="24"/>
          <w:szCs w:val="24"/>
        </w:rPr>
        <w:t>ing</w:t>
      </w:r>
      <w:r>
        <w:rPr>
          <w:rFonts w:ascii="Times New Roman" w:hAnsi="Times New Roman" w:cs="Times New Roman"/>
          <w:sz w:val="24"/>
          <w:szCs w:val="24"/>
        </w:rPr>
        <w:t xml:space="preserve"> predictive models. </w:t>
      </w:r>
      <w:r w:rsidR="007747E7" w:rsidRPr="007747E7">
        <w:rPr>
          <w:rFonts w:ascii="Times New Roman" w:hAnsi="Times New Roman" w:cs="Times New Roman"/>
          <w:sz w:val="24"/>
          <w:szCs w:val="24"/>
        </w:rPr>
        <w:t xml:space="preserve">By elucidating the neural correlates of these traits, researchers can gain a deeper understanding of their aetiology and pathophysiology, which is crucial for informing diagnostic and therapeutic strategies. </w:t>
      </w:r>
      <w:r w:rsidR="007747E7" w:rsidRPr="008258C3">
        <w:rPr>
          <w:rFonts w:ascii="Times New Roman" w:hAnsi="Times New Roman" w:cs="Times New Roman"/>
          <w:sz w:val="24"/>
          <w:szCs w:val="24"/>
        </w:rPr>
        <w:t xml:space="preserve"> </w:t>
      </w:r>
    </w:p>
    <w:p w14:paraId="3E5A3FDB" w14:textId="77777777" w:rsidR="00D6365B" w:rsidRPr="00402C42" w:rsidRDefault="00D6365B" w:rsidP="00402C42">
      <w:pPr>
        <w:rPr>
          <w:lang w:val="en-US"/>
        </w:rPr>
      </w:pPr>
    </w:p>
    <w:p w14:paraId="089853A3" w14:textId="06623BF6" w:rsidR="009462E2" w:rsidRPr="009462E2" w:rsidRDefault="00AD29FB" w:rsidP="009462E2">
      <w:pPr>
        <w:spacing w:line="360" w:lineRule="auto"/>
        <w:ind w:firstLine="720"/>
        <w:rPr>
          <w:rFonts w:ascii="Times New Roman" w:hAnsi="Times New Roman" w:cs="Times New Roman"/>
          <w:b/>
          <w:bCs/>
          <w:sz w:val="24"/>
          <w:szCs w:val="24"/>
        </w:rPr>
      </w:pPr>
      <w:r w:rsidRPr="009462E2">
        <w:rPr>
          <w:rFonts w:ascii="Times New Roman" w:hAnsi="Times New Roman" w:cs="Times New Roman"/>
          <w:b/>
          <w:bCs/>
          <w:sz w:val="24"/>
          <w:szCs w:val="24"/>
        </w:rPr>
        <w:t>References</w:t>
      </w:r>
    </w:p>
    <w:p w14:paraId="18D9CED2"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Abrol, A., Fu, Z., Salman, M., Silva, R., Du, Y., Plis, S., &amp; Calhoun, V. (2021). Deep learning encodes robust discriminative neuroimaging representations to outperform standard machine learning. Nature communications, 12(1), 353. </w:t>
      </w:r>
    </w:p>
    <w:p w14:paraId="76E00835"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Aldao, A., &amp; Nolen-Hoeksema, S. (2012). When are adaptive strategies most predictive of psychopathology? Journal of Abnormal Psychology, 121(1), 276–281. </w:t>
      </w:r>
      <w:hyperlink r:id="rId14" w:history="1">
        <w:r w:rsidRPr="008E603E">
          <w:rPr>
            <w:rFonts w:ascii="Times New Roman" w:hAnsi="Times New Roman" w:cs="Times New Roman"/>
            <w:sz w:val="24"/>
            <w:szCs w:val="24"/>
            <w:lang w:val="en-US"/>
          </w:rPr>
          <w:t>https://doi.org/10.1037/a0023598</w:t>
        </w:r>
      </w:hyperlink>
    </w:p>
    <w:p w14:paraId="0BA7C2C2"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Aldao, A., Nolen-Hoeksema, S., &amp; Schweizer, S. (2010). Emotion-regulation strategies across psychopathology: A meta-analytic review. In Clinical Psychology Review (Vol. 30, Issue 2, pp. 217–237). </w:t>
      </w:r>
      <w:hyperlink r:id="rId15" w:history="1">
        <w:r w:rsidRPr="008E603E">
          <w:rPr>
            <w:rFonts w:ascii="Times New Roman" w:hAnsi="Times New Roman" w:cs="Times New Roman"/>
            <w:sz w:val="24"/>
            <w:szCs w:val="24"/>
            <w:lang w:val="en-US"/>
          </w:rPr>
          <w:t>https://doi.org/10.1016/j.cpr.2009.11.004</w:t>
        </w:r>
      </w:hyperlink>
    </w:p>
    <w:p w14:paraId="3DE7365D"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lastRenderedPageBreak/>
        <w:t xml:space="preserve">American Psychiatric Association. (2013). Diagnostic and statistical manual of mental disorders: DSM-5 (5th ed.). American Psychiatric Association. http://www.PsychiatryOnline.org </w:t>
      </w:r>
    </w:p>
    <w:p w14:paraId="6A1D55DD"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American Psychiatric Association. (2013). Diagnostic and Statistical Manual of Mental Disorders, 5th Ed. Asselmann, E., &amp; </w:t>
      </w:r>
      <w:proofErr w:type="spellStart"/>
      <w:r w:rsidRPr="00A224C2">
        <w:rPr>
          <w:rFonts w:ascii="Times New Roman" w:hAnsi="Times New Roman" w:cs="Times New Roman"/>
          <w:sz w:val="24"/>
          <w:szCs w:val="24"/>
          <w:lang w:val="en-US"/>
        </w:rPr>
        <w:t>Beesdo</w:t>
      </w:r>
      <w:proofErr w:type="spellEnd"/>
      <w:r w:rsidRPr="00A224C2">
        <w:rPr>
          <w:rFonts w:ascii="Times New Roman" w:hAnsi="Times New Roman" w:cs="Times New Roman"/>
          <w:sz w:val="24"/>
          <w:szCs w:val="24"/>
          <w:lang w:val="en-US"/>
        </w:rPr>
        <w:t xml:space="preserve">-Baum, K. (2015). Predictors of the Course of Anxiety Disorders in Adolescents and Young Adults. </w:t>
      </w:r>
      <w:r w:rsidRPr="009C6A68">
        <w:rPr>
          <w:rFonts w:ascii="Times New Roman" w:hAnsi="Times New Roman" w:cs="Times New Roman"/>
          <w:sz w:val="24"/>
          <w:szCs w:val="24"/>
          <w:lang w:val="en-US"/>
        </w:rPr>
        <w:t xml:space="preserve">Current Psychiatry Reports, 17(2), 7. https://doi.org/10.1007/s11920-014-0543-z </w:t>
      </w:r>
    </w:p>
    <w:p w14:paraId="0273F573" w14:textId="77777777" w:rsidR="008E603E" w:rsidRPr="00F76352" w:rsidRDefault="008E603E" w:rsidP="00E33B41">
      <w:pPr>
        <w:tabs>
          <w:tab w:val="left" w:pos="567"/>
        </w:tabs>
        <w:spacing w:line="360" w:lineRule="auto"/>
        <w:ind w:left="540" w:right="280" w:hanging="567"/>
        <w:jc w:val="both"/>
        <w:rPr>
          <w:rFonts w:ascii="Times New Roman" w:hAnsi="Times New Roman"/>
          <w:bCs/>
          <w:iCs/>
        </w:rPr>
      </w:pPr>
      <w:r w:rsidRPr="00A224C2">
        <w:rPr>
          <w:rFonts w:ascii="Times New Roman" w:hAnsi="Times New Roman" w:cs="Times New Roman"/>
          <w:sz w:val="24"/>
          <w:szCs w:val="24"/>
          <w:lang w:val="en-US"/>
        </w:rPr>
        <w:t xml:space="preserve">American Psychiatric Association. (2022). Diagnostic and statistical manual of mental disorders: DSM-5-TR (Vol. 5). American psychiatric association Washington, DC. </w:t>
      </w:r>
    </w:p>
    <w:p w14:paraId="359C016A" w14:textId="77777777" w:rsidR="008E603E" w:rsidRDefault="008E603E" w:rsidP="00E33B41">
      <w:pPr>
        <w:tabs>
          <w:tab w:val="left" w:pos="567"/>
        </w:tabs>
        <w:spacing w:line="360" w:lineRule="auto"/>
        <w:ind w:left="540" w:right="280" w:hanging="567"/>
        <w:jc w:val="both"/>
        <w:rPr>
          <w:rFonts w:ascii="Times New Roman" w:hAnsi="Times New Roman"/>
          <w:bCs/>
          <w:iCs/>
          <w:lang w:val="it-IT"/>
        </w:rPr>
      </w:pPr>
      <w:r w:rsidRPr="000504E8">
        <w:rPr>
          <w:rFonts w:ascii="Times New Roman" w:hAnsi="Times New Roman" w:cs="Times New Roman"/>
          <w:sz w:val="24"/>
          <w:szCs w:val="24"/>
          <w:lang w:val="it-IT"/>
        </w:rPr>
        <w:t xml:space="preserve">Arbabshirani, M. R., Plis, S., Sui, J., &amp; Calhoun, V. D. (2017). </w:t>
      </w:r>
      <w:r w:rsidRPr="00A224C2">
        <w:rPr>
          <w:rFonts w:ascii="Times New Roman" w:hAnsi="Times New Roman" w:cs="Times New Roman"/>
          <w:sz w:val="24"/>
          <w:szCs w:val="24"/>
          <w:lang w:val="en-US"/>
        </w:rPr>
        <w:t xml:space="preserve">Single subject prediction of brain disorders in </w:t>
      </w:r>
      <w:proofErr w:type="gramStart"/>
      <w:r w:rsidRPr="00A224C2">
        <w:rPr>
          <w:rFonts w:ascii="Times New Roman" w:hAnsi="Times New Roman" w:cs="Times New Roman"/>
          <w:sz w:val="24"/>
          <w:szCs w:val="24"/>
          <w:lang w:val="en-US"/>
        </w:rPr>
        <w:t>neuroimaging:</w:t>
      </w:r>
      <w:proofErr w:type="gramEnd"/>
      <w:r w:rsidRPr="00A224C2">
        <w:rPr>
          <w:rFonts w:ascii="Times New Roman" w:hAnsi="Times New Roman" w:cs="Times New Roman"/>
          <w:sz w:val="24"/>
          <w:szCs w:val="24"/>
          <w:lang w:val="en-US"/>
        </w:rPr>
        <w:t xml:space="preserve"> promises and pitfalls. </w:t>
      </w:r>
      <w:r w:rsidRPr="00F76352">
        <w:rPr>
          <w:rFonts w:ascii="Times New Roman" w:hAnsi="Times New Roman" w:cs="Times New Roman"/>
          <w:sz w:val="24"/>
          <w:szCs w:val="24"/>
          <w:lang w:val="it-IT"/>
        </w:rPr>
        <w:t xml:space="preserve">Neuroimage, 145, 137e165. https://doi. org/10.1016/j.neuroimage.2016.02.079. </w:t>
      </w:r>
    </w:p>
    <w:p w14:paraId="3CEF01AC" w14:textId="77777777" w:rsidR="008E603E"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r w:rsidRPr="00A224C2">
        <w:rPr>
          <w:rFonts w:ascii="Times New Roman" w:hAnsi="Times New Roman" w:cs="Times New Roman"/>
          <w:sz w:val="24"/>
          <w:szCs w:val="24"/>
          <w:lang w:val="it-IT"/>
        </w:rPr>
        <w:t xml:space="preserve">Arbabshirani, M. R., Plis, S., Sui, J., &amp; Calhoun, V. D. (2017). </w:t>
      </w:r>
      <w:r w:rsidRPr="00A224C2">
        <w:rPr>
          <w:rFonts w:ascii="Times New Roman" w:hAnsi="Times New Roman" w:cs="Times New Roman"/>
          <w:sz w:val="24"/>
          <w:szCs w:val="24"/>
          <w:lang w:val="en-US"/>
        </w:rPr>
        <w:t xml:space="preserve">Single subject prediction of brain disorders in </w:t>
      </w:r>
      <w:proofErr w:type="gramStart"/>
      <w:r w:rsidRPr="00A224C2">
        <w:rPr>
          <w:rFonts w:ascii="Times New Roman" w:hAnsi="Times New Roman" w:cs="Times New Roman"/>
          <w:sz w:val="24"/>
          <w:szCs w:val="24"/>
          <w:lang w:val="en-US"/>
        </w:rPr>
        <w:t>neuroimaging:</w:t>
      </w:r>
      <w:proofErr w:type="gramEnd"/>
      <w:r w:rsidRPr="00A224C2">
        <w:rPr>
          <w:rFonts w:ascii="Times New Roman" w:hAnsi="Times New Roman" w:cs="Times New Roman"/>
          <w:sz w:val="24"/>
          <w:szCs w:val="24"/>
          <w:lang w:val="en-US"/>
        </w:rPr>
        <w:t xml:space="preserve"> promises and pitfalls. Neuroimage, 145, 137e165. https://doi. org/10.1016/j.neuroimage.2016.02.079. </w:t>
      </w:r>
    </w:p>
    <w:p w14:paraId="381FFCE0" w14:textId="77777777" w:rsidR="008E603E" w:rsidRPr="00F76352" w:rsidRDefault="008E603E" w:rsidP="00E33B41">
      <w:pPr>
        <w:tabs>
          <w:tab w:val="left" w:pos="567"/>
        </w:tabs>
        <w:spacing w:line="360" w:lineRule="auto"/>
        <w:ind w:left="540" w:right="280" w:hanging="567"/>
        <w:jc w:val="both"/>
        <w:rPr>
          <w:rFonts w:ascii="Times New Roman" w:hAnsi="Times New Roman"/>
          <w:bCs/>
          <w:iCs/>
        </w:rPr>
      </w:pPr>
      <w:r w:rsidRPr="00A224C2">
        <w:rPr>
          <w:rFonts w:ascii="Times New Roman" w:hAnsi="Times New Roman" w:cs="Times New Roman"/>
          <w:sz w:val="24"/>
          <w:szCs w:val="24"/>
          <w:lang w:val="en-US"/>
        </w:rPr>
        <w:t xml:space="preserve">Ashton, M. C. (2017). Individual Differences and Personality (3rd. ed.). </w:t>
      </w:r>
      <w:r w:rsidRPr="00F76352">
        <w:rPr>
          <w:rFonts w:ascii="Times New Roman" w:hAnsi="Times New Roman" w:cs="Times New Roman"/>
          <w:sz w:val="24"/>
          <w:szCs w:val="24"/>
        </w:rPr>
        <w:t xml:space="preserve">Academic Press. http://www.sciencedirect.com/science/book/9780128098455 </w:t>
      </w:r>
    </w:p>
    <w:p w14:paraId="3E34EB9A"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Augustine, A. A., &amp; </w:t>
      </w:r>
      <w:proofErr w:type="spellStart"/>
      <w:r w:rsidRPr="008E603E">
        <w:rPr>
          <w:rFonts w:ascii="Times New Roman" w:hAnsi="Times New Roman" w:cs="Times New Roman"/>
          <w:sz w:val="24"/>
          <w:szCs w:val="24"/>
          <w:lang w:val="en-US"/>
        </w:rPr>
        <w:t>Hemenover</w:t>
      </w:r>
      <w:proofErr w:type="spellEnd"/>
      <w:r w:rsidRPr="008E603E">
        <w:rPr>
          <w:rFonts w:ascii="Times New Roman" w:hAnsi="Times New Roman" w:cs="Times New Roman"/>
          <w:sz w:val="24"/>
          <w:szCs w:val="24"/>
          <w:lang w:val="en-US"/>
        </w:rPr>
        <w:t xml:space="preserve">, S. H. (2009). On the relative effectiveness of affect regulation strategies: A meta-analysis. Cognition and Emotion, 23(6), 1181–1220. </w:t>
      </w:r>
      <w:hyperlink r:id="rId16" w:history="1">
        <w:r w:rsidRPr="008E603E">
          <w:rPr>
            <w:rFonts w:ascii="Times New Roman" w:hAnsi="Times New Roman" w:cs="Times New Roman"/>
            <w:sz w:val="24"/>
            <w:szCs w:val="24"/>
            <w:lang w:val="en-US"/>
          </w:rPr>
          <w:t>https://doi.org/10.1080/02699930802396556</w:t>
        </w:r>
      </w:hyperlink>
    </w:p>
    <w:p w14:paraId="0F3F3EB3" w14:textId="5655B535" w:rsidR="008E603E" w:rsidRPr="009C6A68" w:rsidRDefault="008E603E" w:rsidP="0063094B">
      <w:pPr>
        <w:tabs>
          <w:tab w:val="left" w:pos="567"/>
        </w:tabs>
        <w:spacing w:line="360" w:lineRule="auto"/>
        <w:ind w:left="540" w:right="280" w:hanging="567"/>
        <w:jc w:val="both"/>
        <w:rPr>
          <w:rFonts w:ascii="Times New Roman" w:hAnsi="Times New Roman" w:cs="Times New Roman"/>
          <w:sz w:val="24"/>
          <w:szCs w:val="24"/>
          <w:lang w:val="en-US"/>
        </w:rPr>
      </w:pPr>
      <w:r w:rsidRPr="00990811">
        <w:rPr>
          <w:rFonts w:ascii="Times New Roman" w:hAnsi="Times New Roman" w:cs="Times New Roman"/>
          <w:sz w:val="24"/>
          <w:szCs w:val="24"/>
          <w:lang w:val="en-US"/>
        </w:rPr>
        <w:t xml:space="preserve">Baggio, T., </w:t>
      </w:r>
      <w:proofErr w:type="spellStart"/>
      <w:r w:rsidRPr="00990811">
        <w:rPr>
          <w:rFonts w:ascii="Times New Roman" w:hAnsi="Times New Roman" w:cs="Times New Roman"/>
          <w:sz w:val="24"/>
          <w:szCs w:val="24"/>
          <w:lang w:val="en-US"/>
        </w:rPr>
        <w:t>Grecucci</w:t>
      </w:r>
      <w:proofErr w:type="spellEnd"/>
      <w:r w:rsidRPr="00990811">
        <w:rPr>
          <w:rFonts w:ascii="Times New Roman" w:hAnsi="Times New Roman" w:cs="Times New Roman"/>
          <w:sz w:val="24"/>
          <w:szCs w:val="24"/>
          <w:lang w:val="en-US"/>
        </w:rPr>
        <w:t xml:space="preserve">, A., Crivello, F., Joliot, M., Tzourio, C. (under review). </w:t>
      </w:r>
      <w:r w:rsidRPr="009C6A68">
        <w:rPr>
          <w:rFonts w:ascii="Times New Roman" w:hAnsi="Times New Roman" w:cs="Times New Roman"/>
          <w:sz w:val="24"/>
          <w:szCs w:val="24"/>
          <w:lang w:val="en-US"/>
        </w:rPr>
        <w:t xml:space="preserve">Fronto-parietal and cerebellar circuits </w:t>
      </w:r>
      <w:proofErr w:type="spellStart"/>
      <w:r w:rsidRPr="009C6A68">
        <w:rPr>
          <w:rFonts w:ascii="Times New Roman" w:hAnsi="Times New Roman" w:cs="Times New Roman"/>
          <w:sz w:val="24"/>
          <w:szCs w:val="24"/>
          <w:lang w:val="en-US"/>
        </w:rPr>
        <w:t>characterise</w:t>
      </w:r>
      <w:proofErr w:type="spellEnd"/>
      <w:r w:rsidRPr="009C6A68">
        <w:rPr>
          <w:rFonts w:ascii="Times New Roman" w:hAnsi="Times New Roman" w:cs="Times New Roman"/>
          <w:sz w:val="24"/>
          <w:szCs w:val="24"/>
          <w:lang w:val="en-US"/>
        </w:rPr>
        <w:t xml:space="preserve"> individuals with high trait anxiety</w:t>
      </w:r>
      <w:r w:rsidR="00CA504D">
        <w:rPr>
          <w:rFonts w:ascii="Times New Roman" w:hAnsi="Times New Roman" w:cs="Times New Roman"/>
          <w:sz w:val="24"/>
          <w:szCs w:val="24"/>
          <w:lang w:val="en-US"/>
        </w:rPr>
        <w:t>.</w:t>
      </w:r>
    </w:p>
    <w:p w14:paraId="08552502" w14:textId="77777777" w:rsidR="008E603E" w:rsidRPr="00F76352" w:rsidRDefault="008E603E" w:rsidP="00E33B41">
      <w:pPr>
        <w:tabs>
          <w:tab w:val="left" w:pos="567"/>
        </w:tabs>
        <w:spacing w:line="360" w:lineRule="auto"/>
        <w:ind w:left="540" w:right="280" w:hanging="567"/>
        <w:jc w:val="both"/>
        <w:rPr>
          <w:rFonts w:ascii="Times New Roman" w:hAnsi="Times New Roman" w:cs="Times New Roman"/>
          <w:sz w:val="24"/>
          <w:szCs w:val="24"/>
        </w:rPr>
      </w:pPr>
      <w:r w:rsidRPr="00A224C2">
        <w:rPr>
          <w:rFonts w:ascii="Times New Roman" w:hAnsi="Times New Roman" w:cs="Times New Roman"/>
          <w:sz w:val="24"/>
          <w:szCs w:val="24"/>
          <w:lang w:val="it-IT"/>
        </w:rPr>
        <w:t xml:space="preserve">Baggio, T., Grecucci, A., Meconi, F., &amp; Messina, I. (2023). </w:t>
      </w:r>
      <w:r w:rsidRPr="009C6A68">
        <w:rPr>
          <w:rFonts w:ascii="Times New Roman" w:hAnsi="Times New Roman" w:cs="Times New Roman"/>
          <w:sz w:val="24"/>
          <w:szCs w:val="24"/>
          <w:lang w:val="en-US"/>
        </w:rPr>
        <w:t xml:space="preserve">Anxious Brains: A Combined Data Fusion Machine Learning Approach to Predict Trait Anxiety from Morphometric Features. </w:t>
      </w:r>
      <w:r w:rsidRPr="00F76352">
        <w:rPr>
          <w:rFonts w:ascii="Times New Roman" w:hAnsi="Times New Roman" w:cs="Times New Roman"/>
          <w:sz w:val="24"/>
          <w:szCs w:val="24"/>
        </w:rPr>
        <w:t xml:space="preserve">Sensors, 23(2), Article 2. https://doi.org/10.3390/s23020610 </w:t>
      </w:r>
    </w:p>
    <w:p w14:paraId="4579783F"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Bandelow, B., &amp; Michaelis, S. (2015). Epidemiology of anxiety disorders in the 21st century. Dialogues in Clinical Neuroscience, 17(3), 327–335. https://doi.org/10.31887/DCNS.2015.17.3/bbandelow </w:t>
      </w:r>
    </w:p>
    <w:p w14:paraId="6006DD67"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Bertsch, K., Krauch, M., Roelofs, K., Cackowski, S., </w:t>
      </w:r>
      <w:proofErr w:type="spellStart"/>
      <w:r w:rsidRPr="00A224C2">
        <w:rPr>
          <w:rFonts w:ascii="Times New Roman" w:hAnsi="Times New Roman" w:cs="Times New Roman"/>
          <w:sz w:val="24"/>
          <w:szCs w:val="24"/>
          <w:lang w:val="en-US"/>
        </w:rPr>
        <w:t>Herpertz</w:t>
      </w:r>
      <w:proofErr w:type="spellEnd"/>
      <w:r w:rsidRPr="00A224C2">
        <w:rPr>
          <w:rFonts w:ascii="Times New Roman" w:hAnsi="Times New Roman" w:cs="Times New Roman"/>
          <w:sz w:val="24"/>
          <w:szCs w:val="24"/>
          <w:lang w:val="en-US"/>
        </w:rPr>
        <w:t xml:space="preserve">, S. C., &amp; Volman, I. (2019). Out of control? Acting out anger is associated with deficient prefrontal emotional </w:t>
      </w:r>
      <w:r w:rsidRPr="00A224C2">
        <w:rPr>
          <w:rFonts w:ascii="Times New Roman" w:hAnsi="Times New Roman" w:cs="Times New Roman"/>
          <w:sz w:val="24"/>
          <w:szCs w:val="24"/>
          <w:lang w:val="en-US"/>
        </w:rPr>
        <w:lastRenderedPageBreak/>
        <w:t xml:space="preserve">action control in male patients with borderline personality disorder. Neuropharmacology, 156. https://doi.org/10.1016/j.neuropharm.2018.12.010 </w:t>
      </w:r>
    </w:p>
    <w:p w14:paraId="0268B46E"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Boeke, E. A., Holmes, A. J., &amp; Phelps, E. A. (2020). Toward Robust Anxiety Biomarkers: A Machine Learning Approach in a Large-Scale Sample. Biological Psychiatry. Cognitive Neuroscience and Neuroimaging, 5(8), 799–807. https://doi.org/10.1016/j.bpsc.2019.05.018 </w:t>
      </w:r>
    </w:p>
    <w:p w14:paraId="05DE84AE"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Brans, K., Koval, P., Verduyn, P., Lim, Y. L., &amp; </w:t>
      </w:r>
      <w:proofErr w:type="spellStart"/>
      <w:r w:rsidRPr="008E603E">
        <w:rPr>
          <w:rFonts w:ascii="Times New Roman" w:hAnsi="Times New Roman" w:cs="Times New Roman"/>
          <w:sz w:val="24"/>
          <w:szCs w:val="24"/>
          <w:lang w:val="en-US"/>
        </w:rPr>
        <w:t>Kuppens</w:t>
      </w:r>
      <w:proofErr w:type="spellEnd"/>
      <w:r w:rsidRPr="008E603E">
        <w:rPr>
          <w:rFonts w:ascii="Times New Roman" w:hAnsi="Times New Roman" w:cs="Times New Roman"/>
          <w:sz w:val="24"/>
          <w:szCs w:val="24"/>
          <w:lang w:val="en-US"/>
        </w:rPr>
        <w:t xml:space="preserve">, P. (2013). The regulation of negative and positive </w:t>
      </w:r>
      <w:proofErr w:type="gramStart"/>
      <w:r w:rsidRPr="008E603E">
        <w:rPr>
          <w:rFonts w:ascii="Times New Roman" w:hAnsi="Times New Roman" w:cs="Times New Roman"/>
          <w:sz w:val="24"/>
          <w:szCs w:val="24"/>
          <w:lang w:val="en-US"/>
        </w:rPr>
        <w:t>affect</w:t>
      </w:r>
      <w:proofErr w:type="gramEnd"/>
      <w:r w:rsidRPr="008E603E">
        <w:rPr>
          <w:rFonts w:ascii="Times New Roman" w:hAnsi="Times New Roman" w:cs="Times New Roman"/>
          <w:sz w:val="24"/>
          <w:szCs w:val="24"/>
          <w:lang w:val="en-US"/>
        </w:rPr>
        <w:t xml:space="preserve"> in daily life. Emotion, 13(5), 926–939. https://doi.org/10.1037/a0032400</w:t>
      </w:r>
    </w:p>
    <w:p w14:paraId="6B368BF3" w14:textId="5D5E366B" w:rsidR="00293374" w:rsidRDefault="008E603E" w:rsidP="00E57CA9">
      <w:pPr>
        <w:tabs>
          <w:tab w:val="left" w:pos="567"/>
        </w:tabs>
        <w:spacing w:line="360" w:lineRule="auto"/>
        <w:ind w:left="540" w:right="280" w:hanging="567"/>
        <w:jc w:val="both"/>
        <w:rPr>
          <w:rFonts w:ascii="Times New Roman" w:hAnsi="Times New Roman" w:cs="Times New Roman"/>
          <w:sz w:val="24"/>
          <w:szCs w:val="24"/>
          <w:lang w:val="en-US"/>
        </w:rPr>
      </w:pPr>
      <w:r w:rsidRPr="00A224C2">
        <w:rPr>
          <w:rFonts w:ascii="Times New Roman" w:hAnsi="Times New Roman" w:cs="Times New Roman"/>
          <w:sz w:val="24"/>
          <w:szCs w:val="24"/>
          <w:lang w:val="en-US"/>
        </w:rPr>
        <w:t xml:space="preserve">Byrne, D. G., &amp; Rosenman, R. H. (1990). Anxiety and the Heart. Taylor &amp; Francis. </w:t>
      </w:r>
    </w:p>
    <w:p w14:paraId="4494BAD7" w14:textId="4B3C813B"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Chavanne, A. V., </w:t>
      </w:r>
      <w:proofErr w:type="spellStart"/>
      <w:r w:rsidRPr="00A224C2">
        <w:rPr>
          <w:rFonts w:ascii="Times New Roman" w:hAnsi="Times New Roman" w:cs="Times New Roman"/>
          <w:sz w:val="24"/>
          <w:szCs w:val="24"/>
          <w:lang w:val="en-US"/>
        </w:rPr>
        <w:t>Paillère</w:t>
      </w:r>
      <w:proofErr w:type="spellEnd"/>
      <w:r w:rsidRPr="00A224C2">
        <w:rPr>
          <w:rFonts w:ascii="Times New Roman" w:hAnsi="Times New Roman" w:cs="Times New Roman"/>
          <w:sz w:val="24"/>
          <w:szCs w:val="24"/>
          <w:lang w:val="en-US"/>
        </w:rPr>
        <w:t xml:space="preserve"> Martinot, M. L., Penttilä, J., Grimmer, Y., Conrod, P., </w:t>
      </w:r>
      <w:proofErr w:type="spellStart"/>
      <w:r w:rsidRPr="00A224C2">
        <w:rPr>
          <w:rFonts w:ascii="Times New Roman" w:hAnsi="Times New Roman" w:cs="Times New Roman"/>
          <w:sz w:val="24"/>
          <w:szCs w:val="24"/>
          <w:lang w:val="en-US"/>
        </w:rPr>
        <w:t>Stringaris</w:t>
      </w:r>
      <w:proofErr w:type="spellEnd"/>
      <w:r w:rsidRPr="00A224C2">
        <w:rPr>
          <w:rFonts w:ascii="Times New Roman" w:hAnsi="Times New Roman" w:cs="Times New Roman"/>
          <w:sz w:val="24"/>
          <w:szCs w:val="24"/>
          <w:lang w:val="en-US"/>
        </w:rPr>
        <w:t xml:space="preserve">, A., van Noort, B., Isensee, C., Becker, A., </w:t>
      </w:r>
      <w:proofErr w:type="spellStart"/>
      <w:r w:rsidRPr="00A224C2">
        <w:rPr>
          <w:rFonts w:ascii="Times New Roman" w:hAnsi="Times New Roman" w:cs="Times New Roman"/>
          <w:sz w:val="24"/>
          <w:szCs w:val="24"/>
          <w:lang w:val="en-US"/>
        </w:rPr>
        <w:t>Banaschewski</w:t>
      </w:r>
      <w:proofErr w:type="spellEnd"/>
      <w:r w:rsidRPr="00A224C2">
        <w:rPr>
          <w:rFonts w:ascii="Times New Roman" w:hAnsi="Times New Roman" w:cs="Times New Roman"/>
          <w:sz w:val="24"/>
          <w:szCs w:val="24"/>
          <w:lang w:val="en-US"/>
        </w:rPr>
        <w:t xml:space="preserve">, T., </w:t>
      </w:r>
      <w:proofErr w:type="spellStart"/>
      <w:r w:rsidRPr="00A224C2">
        <w:rPr>
          <w:rFonts w:ascii="Times New Roman" w:hAnsi="Times New Roman" w:cs="Times New Roman"/>
          <w:sz w:val="24"/>
          <w:szCs w:val="24"/>
          <w:lang w:val="en-US"/>
        </w:rPr>
        <w:t>Bokde</w:t>
      </w:r>
      <w:proofErr w:type="spellEnd"/>
      <w:r w:rsidRPr="00A224C2">
        <w:rPr>
          <w:rFonts w:ascii="Times New Roman" w:hAnsi="Times New Roman" w:cs="Times New Roman"/>
          <w:sz w:val="24"/>
          <w:szCs w:val="24"/>
          <w:lang w:val="en-US"/>
        </w:rPr>
        <w:t xml:space="preserve">, A. L. W., </w:t>
      </w:r>
      <w:proofErr w:type="spellStart"/>
      <w:r w:rsidRPr="00A224C2">
        <w:rPr>
          <w:rFonts w:ascii="Times New Roman" w:hAnsi="Times New Roman" w:cs="Times New Roman"/>
          <w:sz w:val="24"/>
          <w:szCs w:val="24"/>
          <w:lang w:val="en-US"/>
        </w:rPr>
        <w:t>Desrivières</w:t>
      </w:r>
      <w:proofErr w:type="spellEnd"/>
      <w:r w:rsidRPr="00A224C2">
        <w:rPr>
          <w:rFonts w:ascii="Times New Roman" w:hAnsi="Times New Roman" w:cs="Times New Roman"/>
          <w:sz w:val="24"/>
          <w:szCs w:val="24"/>
          <w:lang w:val="en-US"/>
        </w:rPr>
        <w:t xml:space="preserve">, S., Flor, H., </w:t>
      </w:r>
      <w:proofErr w:type="spellStart"/>
      <w:r w:rsidRPr="00A224C2">
        <w:rPr>
          <w:rFonts w:ascii="Times New Roman" w:hAnsi="Times New Roman" w:cs="Times New Roman"/>
          <w:sz w:val="24"/>
          <w:szCs w:val="24"/>
          <w:lang w:val="en-US"/>
        </w:rPr>
        <w:t>Grigis</w:t>
      </w:r>
      <w:proofErr w:type="spellEnd"/>
      <w:r w:rsidRPr="00A224C2">
        <w:rPr>
          <w:rFonts w:ascii="Times New Roman" w:hAnsi="Times New Roman" w:cs="Times New Roman"/>
          <w:sz w:val="24"/>
          <w:szCs w:val="24"/>
          <w:lang w:val="en-US"/>
        </w:rPr>
        <w:t xml:space="preserve">, A., </w:t>
      </w:r>
      <w:proofErr w:type="spellStart"/>
      <w:r w:rsidRPr="00A224C2">
        <w:rPr>
          <w:rFonts w:ascii="Times New Roman" w:hAnsi="Times New Roman" w:cs="Times New Roman"/>
          <w:sz w:val="24"/>
          <w:szCs w:val="24"/>
          <w:lang w:val="en-US"/>
        </w:rPr>
        <w:t>Garavan</w:t>
      </w:r>
      <w:proofErr w:type="spellEnd"/>
      <w:r w:rsidRPr="00A224C2">
        <w:rPr>
          <w:rFonts w:ascii="Times New Roman" w:hAnsi="Times New Roman" w:cs="Times New Roman"/>
          <w:sz w:val="24"/>
          <w:szCs w:val="24"/>
          <w:lang w:val="en-US"/>
        </w:rPr>
        <w:t xml:space="preserve">, H., Gowland, P., Heinz, A., Brühl, R., Nees, F., … </w:t>
      </w:r>
      <w:proofErr w:type="spellStart"/>
      <w:r w:rsidRPr="00A224C2">
        <w:rPr>
          <w:rFonts w:ascii="Times New Roman" w:hAnsi="Times New Roman" w:cs="Times New Roman"/>
          <w:sz w:val="24"/>
          <w:szCs w:val="24"/>
          <w:lang w:val="en-US"/>
        </w:rPr>
        <w:t>Artiges</w:t>
      </w:r>
      <w:proofErr w:type="spellEnd"/>
      <w:r w:rsidRPr="00A224C2">
        <w:rPr>
          <w:rFonts w:ascii="Times New Roman" w:hAnsi="Times New Roman" w:cs="Times New Roman"/>
          <w:sz w:val="24"/>
          <w:szCs w:val="24"/>
          <w:lang w:val="en-US"/>
        </w:rPr>
        <w:t xml:space="preserve">, E. (2023). Anxiety onset in adolescents: A machine-learning prediction. Molecular Psychiatry, 28(2), Article 2. https://doi.org/10.1038/s41380-022-01840-z </w:t>
      </w:r>
    </w:p>
    <w:p w14:paraId="18D09A5A"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Campbell, W. K., Hoffman, B. J., Campbell, S. M., &amp; Marchisio, G. (2011). Narcissism in organizational contexts. Human Resource Management Review, 21(4), 268-284. https://doi.org/10.1016/j.hrmr.2010.10.007 </w:t>
      </w:r>
    </w:p>
    <w:p w14:paraId="15BE2F23"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Choi-Kain, L. W., Reich, D. B., Masland, S. R., </w:t>
      </w:r>
      <w:proofErr w:type="spellStart"/>
      <w:r w:rsidRPr="00A224C2">
        <w:rPr>
          <w:rFonts w:ascii="Times New Roman" w:hAnsi="Times New Roman" w:cs="Times New Roman"/>
          <w:sz w:val="24"/>
          <w:szCs w:val="24"/>
          <w:lang w:val="en-US"/>
        </w:rPr>
        <w:t>Iliakis</w:t>
      </w:r>
      <w:proofErr w:type="spellEnd"/>
      <w:r w:rsidRPr="00A224C2">
        <w:rPr>
          <w:rFonts w:ascii="Times New Roman" w:hAnsi="Times New Roman" w:cs="Times New Roman"/>
          <w:sz w:val="24"/>
          <w:szCs w:val="24"/>
          <w:lang w:val="en-US"/>
        </w:rPr>
        <w:t xml:space="preserve">, E. A., &amp; Ilagan, G. S. (2020). Longitudinal course of borderline personality disorder: What every clinician needs to know. Current Treatment Options in Psychiatry, 7(3), 429-445. </w:t>
      </w:r>
    </w:p>
    <w:p w14:paraId="3C230D49" w14:textId="77777777" w:rsidR="008E603E" w:rsidRP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Cole, M. W., Bassett, D. S., Power, J. D., Braver, T. S., &amp; Petersen, S. E. (2014). Intrinsic and task-evoked network architectures of the human brain. Neuron, 83(1), 238–251. </w:t>
      </w:r>
      <w:hyperlink r:id="rId17" w:history="1">
        <w:r w:rsidRPr="008E603E">
          <w:rPr>
            <w:rFonts w:ascii="Times New Roman" w:hAnsi="Times New Roman" w:cs="Times New Roman"/>
            <w:sz w:val="24"/>
            <w:szCs w:val="24"/>
            <w:lang w:val="en-US"/>
          </w:rPr>
          <w:t>https://doi.org/10.1016/j.neuron.2014.05.014</w:t>
        </w:r>
      </w:hyperlink>
    </w:p>
    <w:p w14:paraId="27C16C82" w14:textId="77777777" w:rsidR="008E603E" w:rsidRPr="00F76352" w:rsidRDefault="008E603E" w:rsidP="008E603E">
      <w:pPr>
        <w:tabs>
          <w:tab w:val="left" w:pos="567"/>
        </w:tabs>
        <w:spacing w:line="360" w:lineRule="auto"/>
        <w:ind w:left="540" w:right="280" w:hanging="567"/>
        <w:jc w:val="both"/>
        <w:rPr>
          <w:rFonts w:ascii="Times New Roman" w:hAnsi="Times New Roman" w:cs="Times New Roman"/>
          <w:sz w:val="24"/>
          <w:szCs w:val="24"/>
          <w:lang w:val="it-IT"/>
        </w:rPr>
      </w:pPr>
      <w:r w:rsidRPr="008E603E">
        <w:rPr>
          <w:rFonts w:ascii="Times New Roman" w:hAnsi="Times New Roman" w:cs="Times New Roman"/>
          <w:sz w:val="24"/>
          <w:szCs w:val="24"/>
          <w:lang w:val="en-US"/>
        </w:rPr>
        <w:t xml:space="preserve">Cole, M. W., Reynolds, J. R., Power, J. D., </w:t>
      </w:r>
      <w:proofErr w:type="spellStart"/>
      <w:r w:rsidRPr="008E603E">
        <w:rPr>
          <w:rFonts w:ascii="Times New Roman" w:hAnsi="Times New Roman" w:cs="Times New Roman"/>
          <w:sz w:val="24"/>
          <w:szCs w:val="24"/>
          <w:lang w:val="en-US"/>
        </w:rPr>
        <w:t>Repovs</w:t>
      </w:r>
      <w:proofErr w:type="spellEnd"/>
      <w:r w:rsidRPr="008E603E">
        <w:rPr>
          <w:rFonts w:ascii="Times New Roman" w:hAnsi="Times New Roman" w:cs="Times New Roman"/>
          <w:sz w:val="24"/>
          <w:szCs w:val="24"/>
          <w:lang w:val="en-US"/>
        </w:rPr>
        <w:t xml:space="preserve">, G., </w:t>
      </w:r>
      <w:proofErr w:type="spellStart"/>
      <w:r w:rsidRPr="008E603E">
        <w:rPr>
          <w:rFonts w:ascii="Times New Roman" w:hAnsi="Times New Roman" w:cs="Times New Roman"/>
          <w:sz w:val="24"/>
          <w:szCs w:val="24"/>
          <w:lang w:val="en-US"/>
        </w:rPr>
        <w:t>Anticevic</w:t>
      </w:r>
      <w:proofErr w:type="spellEnd"/>
      <w:r w:rsidRPr="008E603E">
        <w:rPr>
          <w:rFonts w:ascii="Times New Roman" w:hAnsi="Times New Roman" w:cs="Times New Roman"/>
          <w:sz w:val="24"/>
          <w:szCs w:val="24"/>
          <w:lang w:val="en-US"/>
        </w:rPr>
        <w:t xml:space="preserve">, A., &amp; Braver, T. S. (2013). Multi-task connectivity reveals flexible hubs for adaptive task control. </w:t>
      </w:r>
      <w:r w:rsidRPr="00F76352">
        <w:rPr>
          <w:rFonts w:ascii="Times New Roman" w:hAnsi="Times New Roman" w:cs="Times New Roman"/>
          <w:sz w:val="24"/>
          <w:szCs w:val="24"/>
          <w:lang w:val="it-IT"/>
        </w:rPr>
        <w:t xml:space="preserve">Nature Neuroscience, 16(9), 1348–1355. </w:t>
      </w:r>
      <w:hyperlink r:id="rId18" w:history="1">
        <w:r w:rsidRPr="00F76352">
          <w:rPr>
            <w:rFonts w:ascii="Times New Roman" w:hAnsi="Times New Roman" w:cs="Times New Roman"/>
            <w:sz w:val="24"/>
            <w:szCs w:val="24"/>
            <w:lang w:val="it-IT"/>
          </w:rPr>
          <w:t>https://doi.org/10.1038/nn.3470</w:t>
        </w:r>
      </w:hyperlink>
    </w:p>
    <w:p w14:paraId="426C798A"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F76352">
        <w:rPr>
          <w:rFonts w:ascii="Times New Roman" w:hAnsi="Times New Roman" w:cs="Times New Roman"/>
          <w:sz w:val="24"/>
          <w:szCs w:val="24"/>
          <w:lang w:val="it-IT"/>
        </w:rPr>
        <w:t xml:space="preserve">Conklin, L. R., Cassiello-Robbins, C., Brake, C. A., Sauer-Zavala, S., Farchione, T. J., Ciraulo, D. A., &amp; Barlow, D. H. (2015). </w:t>
      </w:r>
      <w:r w:rsidRPr="008E603E">
        <w:rPr>
          <w:rFonts w:ascii="Times New Roman" w:hAnsi="Times New Roman" w:cs="Times New Roman"/>
          <w:sz w:val="24"/>
          <w:szCs w:val="24"/>
          <w:lang w:val="en-US"/>
        </w:rPr>
        <w:t xml:space="preserve">Relationships among adaptive and </w:t>
      </w:r>
      <w:r w:rsidRPr="008E603E">
        <w:rPr>
          <w:rFonts w:ascii="Times New Roman" w:hAnsi="Times New Roman" w:cs="Times New Roman"/>
          <w:sz w:val="24"/>
          <w:szCs w:val="24"/>
          <w:lang w:val="en-US"/>
        </w:rPr>
        <w:lastRenderedPageBreak/>
        <w:t xml:space="preserve">maladaptive emotion regulation strategies and psychopathology during the treatment of comorbid anxiety and alcohol use disorders. </w:t>
      </w:r>
      <w:proofErr w:type="spellStart"/>
      <w:r w:rsidRPr="008E603E">
        <w:rPr>
          <w:rFonts w:ascii="Times New Roman" w:hAnsi="Times New Roman" w:cs="Times New Roman"/>
          <w:sz w:val="24"/>
          <w:szCs w:val="24"/>
          <w:lang w:val="en-US"/>
        </w:rPr>
        <w:t>Behaviour</w:t>
      </w:r>
      <w:proofErr w:type="spellEnd"/>
      <w:r w:rsidRPr="008E603E">
        <w:rPr>
          <w:rFonts w:ascii="Times New Roman" w:hAnsi="Times New Roman" w:cs="Times New Roman"/>
          <w:sz w:val="24"/>
          <w:szCs w:val="24"/>
          <w:lang w:val="en-US"/>
        </w:rPr>
        <w:t xml:space="preserve"> Research and Therapy, 73, 124–130. </w:t>
      </w:r>
      <w:hyperlink r:id="rId19" w:history="1">
        <w:r w:rsidRPr="008E603E">
          <w:rPr>
            <w:rFonts w:ascii="Times New Roman" w:hAnsi="Times New Roman" w:cs="Times New Roman"/>
            <w:sz w:val="24"/>
            <w:szCs w:val="24"/>
            <w:lang w:val="en-US"/>
          </w:rPr>
          <w:t>https://doi.org/10.1016/j.brat.2015.08.001</w:t>
        </w:r>
      </w:hyperlink>
    </w:p>
    <w:p w14:paraId="567F7374" w14:textId="77777777" w:rsidR="008E603E" w:rsidRDefault="008E603E" w:rsidP="00E33B41">
      <w:pPr>
        <w:tabs>
          <w:tab w:val="left" w:pos="567"/>
        </w:tabs>
        <w:spacing w:line="360" w:lineRule="auto"/>
        <w:ind w:left="540" w:right="280" w:hanging="567"/>
        <w:jc w:val="both"/>
        <w:rPr>
          <w:rFonts w:ascii="Times New Roman" w:hAnsi="Times New Roman"/>
          <w:bCs/>
          <w:iCs/>
          <w:lang w:val="it-IT"/>
        </w:rPr>
      </w:pPr>
      <w:proofErr w:type="spellStart"/>
      <w:r w:rsidRPr="009C6A68">
        <w:rPr>
          <w:rFonts w:ascii="Times New Roman" w:hAnsi="Times New Roman" w:cs="Times New Roman"/>
          <w:sz w:val="24"/>
          <w:szCs w:val="24"/>
          <w:lang w:val="en-US"/>
        </w:rPr>
        <w:t>Dadomo</w:t>
      </w:r>
      <w:proofErr w:type="spellEnd"/>
      <w:r w:rsidRPr="009C6A68">
        <w:rPr>
          <w:rFonts w:ascii="Times New Roman" w:hAnsi="Times New Roman" w:cs="Times New Roman"/>
          <w:sz w:val="24"/>
          <w:szCs w:val="24"/>
          <w:lang w:val="en-US"/>
        </w:rPr>
        <w:t xml:space="preserve">, H., </w:t>
      </w:r>
      <w:proofErr w:type="spellStart"/>
      <w:r w:rsidRPr="009C6A68">
        <w:rPr>
          <w:rFonts w:ascii="Times New Roman" w:hAnsi="Times New Roman" w:cs="Times New Roman"/>
          <w:sz w:val="24"/>
          <w:szCs w:val="24"/>
          <w:lang w:val="en-US"/>
        </w:rPr>
        <w:t>Grecucci</w:t>
      </w:r>
      <w:proofErr w:type="spellEnd"/>
      <w:r w:rsidRPr="009C6A68">
        <w:rPr>
          <w:rFonts w:ascii="Times New Roman" w:hAnsi="Times New Roman" w:cs="Times New Roman"/>
          <w:sz w:val="24"/>
          <w:szCs w:val="24"/>
          <w:lang w:val="en-US"/>
        </w:rPr>
        <w:t xml:space="preserve">, A., Giardini, I., Ugolini, E., Carmelita, A., &amp; Panzeri, M. (2016). </w:t>
      </w:r>
      <w:r w:rsidRPr="00A224C2">
        <w:rPr>
          <w:rFonts w:ascii="Times New Roman" w:hAnsi="Times New Roman" w:cs="Times New Roman"/>
          <w:sz w:val="24"/>
          <w:szCs w:val="24"/>
          <w:lang w:val="en-US"/>
        </w:rPr>
        <w:t xml:space="preserve">Schema therapy for emotional dysregulation: Theoretical implication and clinical applications. </w:t>
      </w:r>
      <w:r w:rsidRPr="00A224C2">
        <w:rPr>
          <w:rFonts w:ascii="Times New Roman" w:hAnsi="Times New Roman" w:cs="Times New Roman"/>
          <w:sz w:val="24"/>
          <w:szCs w:val="24"/>
          <w:lang w:val="it-IT"/>
        </w:rPr>
        <w:t xml:space="preserve">Frontiers in psychology, 7, 1987. </w:t>
      </w:r>
    </w:p>
    <w:p w14:paraId="727D1E8D" w14:textId="77777777" w:rsidR="008E603E" w:rsidRPr="00F76352" w:rsidRDefault="008E603E" w:rsidP="008E603E">
      <w:pPr>
        <w:tabs>
          <w:tab w:val="left" w:pos="567"/>
        </w:tabs>
        <w:spacing w:line="360" w:lineRule="auto"/>
        <w:ind w:left="540" w:right="280" w:hanging="567"/>
        <w:jc w:val="both"/>
        <w:rPr>
          <w:rFonts w:ascii="Times New Roman" w:hAnsi="Times New Roman" w:cs="Times New Roman"/>
          <w:sz w:val="24"/>
          <w:szCs w:val="24"/>
          <w:lang w:val="it-IT"/>
        </w:rPr>
      </w:pPr>
      <w:r w:rsidRPr="00F76352">
        <w:rPr>
          <w:rFonts w:ascii="Times New Roman" w:hAnsi="Times New Roman" w:cs="Times New Roman"/>
          <w:sz w:val="24"/>
          <w:szCs w:val="24"/>
          <w:lang w:val="it-IT"/>
        </w:rPr>
        <w:t xml:space="preserve">Dadomo, H., Grecucci, A., Giardini, I., Ugolini, E., Carmelita, A., &amp; Panzeri, M. (2016). </w:t>
      </w:r>
      <w:r w:rsidRPr="008E603E">
        <w:rPr>
          <w:rFonts w:ascii="Times New Roman" w:hAnsi="Times New Roman" w:cs="Times New Roman"/>
          <w:sz w:val="24"/>
          <w:szCs w:val="24"/>
          <w:lang w:val="en-US"/>
        </w:rPr>
        <w:t xml:space="preserve">Schema therapy for emotional dysregulation: Theoretical implication and clinical applications. </w:t>
      </w:r>
      <w:r w:rsidRPr="00F76352">
        <w:rPr>
          <w:rFonts w:ascii="Times New Roman" w:hAnsi="Times New Roman" w:cs="Times New Roman"/>
          <w:sz w:val="24"/>
          <w:szCs w:val="24"/>
          <w:lang w:val="it-IT"/>
        </w:rPr>
        <w:t xml:space="preserve">Frontiers in Psychology, 7(DEC). </w:t>
      </w:r>
      <w:hyperlink r:id="rId20" w:history="1">
        <w:r w:rsidRPr="00F76352">
          <w:rPr>
            <w:rFonts w:ascii="Times New Roman" w:hAnsi="Times New Roman" w:cs="Times New Roman"/>
            <w:sz w:val="24"/>
            <w:szCs w:val="24"/>
            <w:lang w:val="it-IT"/>
          </w:rPr>
          <w:t>https://doi.org/10.3389/fpsyg.2016.01987</w:t>
        </w:r>
      </w:hyperlink>
    </w:p>
    <w:p w14:paraId="4509F943" w14:textId="77777777" w:rsidR="008E603E" w:rsidRPr="00F76352" w:rsidRDefault="008E603E" w:rsidP="008E603E">
      <w:pPr>
        <w:tabs>
          <w:tab w:val="left" w:pos="567"/>
        </w:tabs>
        <w:spacing w:line="360" w:lineRule="auto"/>
        <w:ind w:left="540" w:right="280" w:hanging="567"/>
        <w:jc w:val="both"/>
        <w:rPr>
          <w:rFonts w:ascii="Times New Roman" w:hAnsi="Times New Roman" w:cs="Times New Roman"/>
          <w:sz w:val="24"/>
          <w:szCs w:val="24"/>
          <w:lang w:val="it-IT"/>
        </w:rPr>
      </w:pPr>
      <w:r w:rsidRPr="00F76352">
        <w:rPr>
          <w:rFonts w:ascii="Times New Roman" w:hAnsi="Times New Roman" w:cs="Times New Roman"/>
          <w:sz w:val="24"/>
          <w:szCs w:val="24"/>
          <w:lang w:val="it-IT"/>
        </w:rPr>
        <w:t xml:space="preserve">Dadomo, H., Panzeri, M., Caponcello, D., Carmelita, A., &amp; Grecucci, A. (2018a). </w:t>
      </w:r>
      <w:r w:rsidRPr="008E603E">
        <w:rPr>
          <w:rFonts w:ascii="Times New Roman" w:hAnsi="Times New Roman" w:cs="Times New Roman"/>
          <w:sz w:val="24"/>
          <w:szCs w:val="24"/>
          <w:lang w:val="en-US"/>
        </w:rPr>
        <w:t xml:space="preserve">Schema therapy for emotional dysregulation in personality disorders: A review. In Current Opinion in Psychiatry (Vol. 31, Issue 1, pp. 43–49). Lippincott Williams and Wilkins. </w:t>
      </w:r>
      <w:hyperlink r:id="rId21" w:history="1">
        <w:r w:rsidRPr="00F76352">
          <w:rPr>
            <w:rFonts w:ascii="Times New Roman" w:hAnsi="Times New Roman" w:cs="Times New Roman"/>
            <w:sz w:val="24"/>
            <w:szCs w:val="24"/>
            <w:lang w:val="it-IT"/>
          </w:rPr>
          <w:t>https://doi.org/10.1097/YCO.0000000000000380</w:t>
        </w:r>
      </w:hyperlink>
    </w:p>
    <w:p w14:paraId="2AAC6AB7"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F76352">
        <w:rPr>
          <w:rFonts w:ascii="Times New Roman" w:hAnsi="Times New Roman" w:cs="Times New Roman"/>
          <w:sz w:val="24"/>
          <w:szCs w:val="24"/>
          <w:lang w:val="it-IT"/>
        </w:rPr>
        <w:t xml:space="preserve">Dadomo, H., Panzeri, M., Caponcello, D., Carmelita, A., &amp; Grecucci, A. (2018b). </w:t>
      </w:r>
      <w:r w:rsidRPr="008E603E">
        <w:rPr>
          <w:rFonts w:ascii="Times New Roman" w:hAnsi="Times New Roman" w:cs="Times New Roman"/>
          <w:sz w:val="24"/>
          <w:szCs w:val="24"/>
          <w:lang w:val="en-US"/>
        </w:rPr>
        <w:t xml:space="preserve">Schema therapy for emotional dysregulation in personality disorders: A review. In Current Opinion in Psychiatry (Vol. 31, Issue 1, pp. 43–49). Lippincott Williams and Wilkins. </w:t>
      </w:r>
      <w:hyperlink r:id="rId22" w:history="1">
        <w:r w:rsidRPr="008E603E">
          <w:rPr>
            <w:rFonts w:ascii="Times New Roman" w:hAnsi="Times New Roman" w:cs="Times New Roman"/>
            <w:sz w:val="24"/>
            <w:szCs w:val="24"/>
            <w:lang w:val="en-US"/>
          </w:rPr>
          <w:t>https://doi.org/10.1097/YCO.0000000000000380</w:t>
        </w:r>
      </w:hyperlink>
    </w:p>
    <w:p w14:paraId="3386AD1F" w14:textId="77777777" w:rsidR="008E603E" w:rsidRPr="00F76352" w:rsidRDefault="008E603E" w:rsidP="008E603E">
      <w:pPr>
        <w:tabs>
          <w:tab w:val="left" w:pos="567"/>
        </w:tabs>
        <w:spacing w:line="360" w:lineRule="auto"/>
        <w:ind w:left="540" w:right="280" w:hanging="567"/>
        <w:jc w:val="both"/>
        <w:rPr>
          <w:rFonts w:ascii="Times New Roman" w:hAnsi="Times New Roman" w:cs="Times New Roman"/>
          <w:sz w:val="24"/>
          <w:szCs w:val="24"/>
          <w:lang w:val="it-IT"/>
        </w:rPr>
      </w:pPr>
      <w:r w:rsidRPr="008E603E">
        <w:rPr>
          <w:rFonts w:ascii="Times New Roman" w:hAnsi="Times New Roman" w:cs="Times New Roman"/>
          <w:sz w:val="24"/>
          <w:szCs w:val="24"/>
          <w:lang w:val="en-US"/>
        </w:rPr>
        <w:t xml:space="preserve">Dan-Glauser, E. S., &amp; Gross, J. J. (2015). The temporal dynamics of emotional acceptance: Experience, expression, and physiology. </w:t>
      </w:r>
      <w:r w:rsidRPr="00F76352">
        <w:rPr>
          <w:rFonts w:ascii="Times New Roman" w:hAnsi="Times New Roman" w:cs="Times New Roman"/>
          <w:sz w:val="24"/>
          <w:szCs w:val="24"/>
          <w:lang w:val="it-IT"/>
        </w:rPr>
        <w:t xml:space="preserve">Biological Psychology, 108, 1–12. </w:t>
      </w:r>
      <w:hyperlink r:id="rId23" w:history="1">
        <w:r w:rsidRPr="00F76352">
          <w:rPr>
            <w:rFonts w:ascii="Times New Roman" w:hAnsi="Times New Roman" w:cs="Times New Roman"/>
            <w:sz w:val="24"/>
            <w:szCs w:val="24"/>
            <w:lang w:val="it-IT"/>
          </w:rPr>
          <w:t>https://doi.org/10.1016/j.biopsycho.2015.03.005</w:t>
        </w:r>
      </w:hyperlink>
    </w:p>
    <w:p w14:paraId="50AC5268"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it-IT"/>
        </w:rPr>
        <w:t xml:space="preserve">De Panfilis, C., Schito, G., Generali, I., Ossola, P., Marchesi, C., Grecucci, A., &amp; Gozzi, L. A. (2019). </w:t>
      </w:r>
      <w:r w:rsidRPr="00A224C2">
        <w:rPr>
          <w:rFonts w:ascii="Times New Roman" w:hAnsi="Times New Roman" w:cs="Times New Roman"/>
          <w:sz w:val="24"/>
          <w:szCs w:val="24"/>
          <w:lang w:val="en-US"/>
        </w:rPr>
        <w:t xml:space="preserve">Emotions at the border: Increased punishment behavior during fair interpersonal exchanges in borderline personality disorder. Journal of Abnormal Psychology, 128(2), 162-172. https://doi.org/10.1037/abn0000404 </w:t>
      </w:r>
    </w:p>
    <w:p w14:paraId="7DE238F1"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Dodds, C. M., Morein-Zamir, S., &amp; Robbins, T. W. (2011). Dissociating inhibition, attention, and response control in the frontoparietal network using functional magnetic resonance imaging. Cerebral Cortex, 21(5), 1155–1165. </w:t>
      </w:r>
      <w:hyperlink r:id="rId24" w:history="1">
        <w:r w:rsidRPr="008E603E">
          <w:rPr>
            <w:rFonts w:ascii="Times New Roman" w:hAnsi="Times New Roman" w:cs="Times New Roman"/>
            <w:sz w:val="24"/>
            <w:szCs w:val="24"/>
            <w:lang w:val="en-US"/>
          </w:rPr>
          <w:t>https://doi.org/10.1093/cercor/bhq187</w:t>
        </w:r>
      </w:hyperlink>
    </w:p>
    <w:p w14:paraId="6AAF7B98"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lastRenderedPageBreak/>
        <w:t xml:space="preserve">Doll, A., Sorg, C., </w:t>
      </w:r>
      <w:proofErr w:type="spellStart"/>
      <w:r w:rsidRPr="00A224C2">
        <w:rPr>
          <w:rFonts w:ascii="Times New Roman" w:hAnsi="Times New Roman" w:cs="Times New Roman"/>
          <w:sz w:val="24"/>
          <w:szCs w:val="24"/>
          <w:lang w:val="en-US"/>
        </w:rPr>
        <w:t>Manoliu</w:t>
      </w:r>
      <w:proofErr w:type="spellEnd"/>
      <w:r w:rsidRPr="00A224C2">
        <w:rPr>
          <w:rFonts w:ascii="Times New Roman" w:hAnsi="Times New Roman" w:cs="Times New Roman"/>
          <w:sz w:val="24"/>
          <w:szCs w:val="24"/>
          <w:lang w:val="en-US"/>
        </w:rPr>
        <w:t xml:space="preserve">, A., </w:t>
      </w:r>
      <w:proofErr w:type="spellStart"/>
      <w:r w:rsidRPr="00A224C2">
        <w:rPr>
          <w:rFonts w:ascii="Times New Roman" w:hAnsi="Times New Roman" w:cs="Times New Roman"/>
          <w:sz w:val="24"/>
          <w:szCs w:val="24"/>
          <w:lang w:val="en-US"/>
        </w:rPr>
        <w:t>Wöller</w:t>
      </w:r>
      <w:proofErr w:type="spellEnd"/>
      <w:r w:rsidRPr="00A224C2">
        <w:rPr>
          <w:rFonts w:ascii="Times New Roman" w:hAnsi="Times New Roman" w:cs="Times New Roman"/>
          <w:sz w:val="24"/>
          <w:szCs w:val="24"/>
          <w:lang w:val="en-US"/>
        </w:rPr>
        <w:t xml:space="preserve">, A., Meng, C., </w:t>
      </w:r>
      <w:proofErr w:type="spellStart"/>
      <w:r w:rsidRPr="00A224C2">
        <w:rPr>
          <w:rFonts w:ascii="Times New Roman" w:hAnsi="Times New Roman" w:cs="Times New Roman"/>
          <w:sz w:val="24"/>
          <w:szCs w:val="24"/>
          <w:lang w:val="en-US"/>
        </w:rPr>
        <w:t>Förstl</w:t>
      </w:r>
      <w:proofErr w:type="spellEnd"/>
      <w:r w:rsidRPr="00A224C2">
        <w:rPr>
          <w:rFonts w:ascii="Times New Roman" w:hAnsi="Times New Roman" w:cs="Times New Roman"/>
          <w:sz w:val="24"/>
          <w:szCs w:val="24"/>
          <w:lang w:val="en-US"/>
        </w:rPr>
        <w:t xml:space="preserve">, H., Zimmer, C., Wohlschläger, A. M., &amp; Riedl, V. (2013). Shifted intrinsic connectivity of central executive and salience network in borderline personality disorder. </w:t>
      </w:r>
      <w:r w:rsidRPr="009C6A68">
        <w:rPr>
          <w:rFonts w:ascii="Times New Roman" w:hAnsi="Times New Roman" w:cs="Times New Roman"/>
          <w:sz w:val="24"/>
          <w:szCs w:val="24"/>
          <w:lang w:val="en-US"/>
        </w:rPr>
        <w:t xml:space="preserve">Frontiers in Human Neuroscience, 7. https://doi.org/10.3389/fnhum.2013.00727 </w:t>
      </w:r>
    </w:p>
    <w:p w14:paraId="692574C5"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Domingos, P. (2012). A few useful things to know about machine learning. Commun. </w:t>
      </w:r>
      <w:proofErr w:type="spellStart"/>
      <w:r w:rsidRPr="00A224C2">
        <w:rPr>
          <w:rFonts w:ascii="Times New Roman" w:hAnsi="Times New Roman" w:cs="Times New Roman"/>
          <w:sz w:val="24"/>
          <w:szCs w:val="24"/>
          <w:lang w:val="en-US"/>
        </w:rPr>
        <w:t>Acm</w:t>
      </w:r>
      <w:proofErr w:type="spellEnd"/>
      <w:r w:rsidRPr="00A224C2">
        <w:rPr>
          <w:rFonts w:ascii="Times New Roman" w:hAnsi="Times New Roman" w:cs="Times New Roman"/>
          <w:sz w:val="24"/>
          <w:szCs w:val="24"/>
          <w:lang w:val="en-US"/>
        </w:rPr>
        <w:t xml:space="preserve">, 55(10), 78e87. https://doi.org/10.1145/2347736.2347755. Mitchell, T. M. (1997). Machine learning. </w:t>
      </w:r>
      <w:r w:rsidRPr="009C6A68">
        <w:rPr>
          <w:rFonts w:ascii="Times New Roman" w:hAnsi="Times New Roman" w:cs="Times New Roman"/>
          <w:sz w:val="24"/>
          <w:szCs w:val="24"/>
          <w:lang w:val="en-US"/>
        </w:rPr>
        <w:t xml:space="preserve">1997. Burr ridge, IL. McGraw Hill, 45(37), 870e877. </w:t>
      </w:r>
    </w:p>
    <w:p w14:paraId="5CFDA1C0"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Domingos, P. (2012). A few useful things to know about machine learning. Commun. </w:t>
      </w:r>
      <w:proofErr w:type="spellStart"/>
      <w:r w:rsidRPr="00A224C2">
        <w:rPr>
          <w:rFonts w:ascii="Times New Roman" w:hAnsi="Times New Roman" w:cs="Times New Roman"/>
          <w:sz w:val="24"/>
          <w:szCs w:val="24"/>
          <w:lang w:val="en-US"/>
        </w:rPr>
        <w:t>Acm</w:t>
      </w:r>
      <w:proofErr w:type="spellEnd"/>
      <w:r w:rsidRPr="00A224C2">
        <w:rPr>
          <w:rFonts w:ascii="Times New Roman" w:hAnsi="Times New Roman" w:cs="Times New Roman"/>
          <w:sz w:val="24"/>
          <w:szCs w:val="24"/>
          <w:lang w:val="en-US"/>
        </w:rPr>
        <w:t xml:space="preserve">, 55(10), 78e87. https://doi.org/10.1145/2347736.2347755. </w:t>
      </w:r>
    </w:p>
    <w:p w14:paraId="09332A14" w14:textId="77777777" w:rsidR="008E603E" w:rsidRPr="00F76352" w:rsidRDefault="008E603E" w:rsidP="00E33B41">
      <w:pPr>
        <w:tabs>
          <w:tab w:val="left" w:pos="567"/>
        </w:tabs>
        <w:spacing w:line="360" w:lineRule="auto"/>
        <w:ind w:left="540" w:right="280" w:hanging="567"/>
        <w:jc w:val="both"/>
        <w:rPr>
          <w:rFonts w:ascii="Times New Roman" w:hAnsi="Times New Roman"/>
          <w:bCs/>
          <w:iCs/>
        </w:rPr>
      </w:pPr>
      <w:r w:rsidRPr="00A224C2">
        <w:rPr>
          <w:rFonts w:ascii="Times New Roman" w:hAnsi="Times New Roman" w:cs="Times New Roman"/>
          <w:sz w:val="24"/>
          <w:szCs w:val="24"/>
          <w:lang w:val="en-US"/>
        </w:rPr>
        <w:t xml:space="preserve">Drysdale, A. T., Grosenick, L., </w:t>
      </w:r>
      <w:proofErr w:type="spellStart"/>
      <w:r w:rsidRPr="00A224C2">
        <w:rPr>
          <w:rFonts w:ascii="Times New Roman" w:hAnsi="Times New Roman" w:cs="Times New Roman"/>
          <w:sz w:val="24"/>
          <w:szCs w:val="24"/>
          <w:lang w:val="en-US"/>
        </w:rPr>
        <w:t>Downar</w:t>
      </w:r>
      <w:proofErr w:type="spellEnd"/>
      <w:r w:rsidRPr="00A224C2">
        <w:rPr>
          <w:rFonts w:ascii="Times New Roman" w:hAnsi="Times New Roman" w:cs="Times New Roman"/>
          <w:sz w:val="24"/>
          <w:szCs w:val="24"/>
          <w:lang w:val="en-US"/>
        </w:rPr>
        <w:t xml:space="preserve">, J., Dunlop, K., Mansouri, F., Meng, Y., ... &amp; Liston, C. (2017). Resting-state connectivity biomarkers define neurophysiological subtypes of depression. </w:t>
      </w:r>
      <w:r w:rsidRPr="00F76352">
        <w:rPr>
          <w:rFonts w:ascii="Times New Roman" w:hAnsi="Times New Roman" w:cs="Times New Roman"/>
          <w:sz w:val="24"/>
          <w:szCs w:val="24"/>
        </w:rPr>
        <w:t xml:space="preserve">Nature medicine, 23(1), 28-38. </w:t>
      </w:r>
    </w:p>
    <w:p w14:paraId="0AE20741" w14:textId="77777777" w:rsidR="008E603E" w:rsidRP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Feldman, G. C., Joormann, J., &amp; Johnson, S. L. (2008). Responses to positive </w:t>
      </w:r>
      <w:proofErr w:type="gramStart"/>
      <w:r w:rsidRPr="008E603E">
        <w:rPr>
          <w:rFonts w:ascii="Times New Roman" w:hAnsi="Times New Roman" w:cs="Times New Roman"/>
          <w:sz w:val="24"/>
          <w:szCs w:val="24"/>
          <w:lang w:val="en-US"/>
        </w:rPr>
        <w:t>affect</w:t>
      </w:r>
      <w:proofErr w:type="gramEnd"/>
      <w:r w:rsidRPr="008E603E">
        <w:rPr>
          <w:rFonts w:ascii="Times New Roman" w:hAnsi="Times New Roman" w:cs="Times New Roman"/>
          <w:sz w:val="24"/>
          <w:szCs w:val="24"/>
          <w:lang w:val="en-US"/>
        </w:rPr>
        <w:t xml:space="preserve">: A self-report measure of rumination and dampening. Cognitive Therapy and Research, 32(4), 507–525. </w:t>
      </w:r>
      <w:hyperlink r:id="rId25" w:history="1">
        <w:r w:rsidRPr="008E603E">
          <w:rPr>
            <w:rFonts w:ascii="Times New Roman" w:hAnsi="Times New Roman" w:cs="Times New Roman"/>
            <w:sz w:val="24"/>
            <w:szCs w:val="24"/>
            <w:lang w:val="en-US"/>
          </w:rPr>
          <w:t>https://doi.org/10.1007/s10608-006-9083-0</w:t>
        </w:r>
      </w:hyperlink>
    </w:p>
    <w:p w14:paraId="1C3CEEC1"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r w:rsidRPr="00F76352">
        <w:rPr>
          <w:rFonts w:ascii="Times New Roman" w:hAnsi="Times New Roman" w:cs="Times New Roman"/>
          <w:sz w:val="24"/>
          <w:szCs w:val="24"/>
        </w:rPr>
        <w:t xml:space="preserve">Feng, C., Yuan, J., Geng, H., Gu, R., Zhou, H., Wu, X., &amp; Luo, Y. (2018). </w:t>
      </w:r>
      <w:r w:rsidRPr="00A224C2">
        <w:rPr>
          <w:rFonts w:ascii="Times New Roman" w:hAnsi="Times New Roman" w:cs="Times New Roman"/>
          <w:sz w:val="24"/>
          <w:szCs w:val="24"/>
          <w:lang w:val="en-US"/>
        </w:rPr>
        <w:t xml:space="preserve">Individualized prediction of trait narcissism from whole-brain resting-state functional connectivity. Human brain mapping, 39(9), 3701-3712. https://doi.org/10.1002/hbm.24205 </w:t>
      </w:r>
    </w:p>
    <w:p w14:paraId="68A0270C"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Frederickson, J. J., Messina, I., &amp; </w:t>
      </w:r>
      <w:proofErr w:type="spellStart"/>
      <w:r w:rsidRPr="008E603E">
        <w:rPr>
          <w:rFonts w:ascii="Times New Roman" w:hAnsi="Times New Roman" w:cs="Times New Roman"/>
          <w:sz w:val="24"/>
          <w:szCs w:val="24"/>
          <w:lang w:val="en-US"/>
        </w:rPr>
        <w:t>Grecucci</w:t>
      </w:r>
      <w:proofErr w:type="spellEnd"/>
      <w:r w:rsidRPr="008E603E">
        <w:rPr>
          <w:rFonts w:ascii="Times New Roman" w:hAnsi="Times New Roman" w:cs="Times New Roman"/>
          <w:sz w:val="24"/>
          <w:szCs w:val="24"/>
          <w:lang w:val="en-US"/>
        </w:rPr>
        <w:t xml:space="preserve">, A. (2018). Dysregulated anxiety and dysregulating defenses: Toward an emotion regulation informed dynamic psychotherapy. Frontiers in Psychology, 9(NOV). </w:t>
      </w:r>
      <w:hyperlink r:id="rId26" w:history="1">
        <w:r w:rsidRPr="008E603E">
          <w:rPr>
            <w:rFonts w:ascii="Times New Roman" w:hAnsi="Times New Roman" w:cs="Times New Roman"/>
            <w:sz w:val="24"/>
            <w:szCs w:val="24"/>
            <w:lang w:val="en-US"/>
          </w:rPr>
          <w:t>https://doi.org/10.3389/fpsyg.2018.02054</w:t>
        </w:r>
      </w:hyperlink>
    </w:p>
    <w:p w14:paraId="18355BF6"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Gao, S., Osuch, E.A., </w:t>
      </w:r>
      <w:proofErr w:type="spellStart"/>
      <w:r w:rsidRPr="00A224C2">
        <w:rPr>
          <w:rFonts w:ascii="Times New Roman" w:hAnsi="Times New Roman" w:cs="Times New Roman"/>
          <w:sz w:val="24"/>
          <w:szCs w:val="24"/>
          <w:lang w:val="en-US"/>
        </w:rPr>
        <w:t>Wammes</w:t>
      </w:r>
      <w:proofErr w:type="spellEnd"/>
      <w:r w:rsidRPr="00A224C2">
        <w:rPr>
          <w:rFonts w:ascii="Times New Roman" w:hAnsi="Times New Roman" w:cs="Times New Roman"/>
          <w:sz w:val="24"/>
          <w:szCs w:val="24"/>
          <w:lang w:val="en-US"/>
        </w:rPr>
        <w:t xml:space="preserve">, M., Théberge, J, Jiang, T.Z., &amp; et al (2017). Discriminating bipolar disorder from major depression based on kernel </w:t>
      </w:r>
      <w:proofErr w:type="spellStart"/>
      <w:r w:rsidRPr="00A224C2">
        <w:rPr>
          <w:rFonts w:ascii="Times New Roman" w:hAnsi="Times New Roman" w:cs="Times New Roman"/>
          <w:sz w:val="24"/>
          <w:szCs w:val="24"/>
          <w:lang w:val="en-US"/>
        </w:rPr>
        <w:t>svm</w:t>
      </w:r>
      <w:proofErr w:type="spellEnd"/>
      <w:r w:rsidRPr="00A224C2">
        <w:rPr>
          <w:rFonts w:ascii="Times New Roman" w:hAnsi="Times New Roman" w:cs="Times New Roman"/>
          <w:sz w:val="24"/>
          <w:szCs w:val="24"/>
          <w:lang w:val="en-US"/>
        </w:rPr>
        <w:t xml:space="preserve"> using functional independent components. In 2017 IEEE 27th international workshop on machine learning for signal processing (MLSP) (pp. 1–6). </w:t>
      </w:r>
      <w:r w:rsidRPr="009C6A68">
        <w:rPr>
          <w:rFonts w:ascii="Times New Roman" w:hAnsi="Times New Roman" w:cs="Times New Roman"/>
          <w:sz w:val="24"/>
          <w:szCs w:val="24"/>
          <w:lang w:val="en-US"/>
        </w:rPr>
        <w:t xml:space="preserve">IEEE. </w:t>
      </w:r>
    </w:p>
    <w:p w14:paraId="52159ECB"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proofErr w:type="spellStart"/>
      <w:r w:rsidRPr="008E603E">
        <w:rPr>
          <w:rFonts w:ascii="Times New Roman" w:hAnsi="Times New Roman" w:cs="Times New Roman"/>
          <w:sz w:val="24"/>
          <w:szCs w:val="24"/>
          <w:lang w:val="en-US"/>
        </w:rPr>
        <w:t>Ghomroudi</w:t>
      </w:r>
      <w:proofErr w:type="spellEnd"/>
      <w:r w:rsidRPr="008E603E">
        <w:rPr>
          <w:rFonts w:ascii="Times New Roman" w:hAnsi="Times New Roman" w:cs="Times New Roman"/>
          <w:sz w:val="24"/>
          <w:szCs w:val="24"/>
          <w:lang w:val="en-US"/>
        </w:rPr>
        <w:t xml:space="preserve">, P. A., </w:t>
      </w:r>
      <w:proofErr w:type="spellStart"/>
      <w:r w:rsidRPr="008E603E">
        <w:rPr>
          <w:rFonts w:ascii="Times New Roman" w:hAnsi="Times New Roman" w:cs="Times New Roman"/>
          <w:sz w:val="24"/>
          <w:szCs w:val="24"/>
          <w:lang w:val="en-US"/>
        </w:rPr>
        <w:t>Scaltritti</w:t>
      </w:r>
      <w:proofErr w:type="spellEnd"/>
      <w:r w:rsidRPr="008E603E">
        <w:rPr>
          <w:rFonts w:ascii="Times New Roman" w:hAnsi="Times New Roman" w:cs="Times New Roman"/>
          <w:sz w:val="24"/>
          <w:szCs w:val="24"/>
          <w:lang w:val="en-US"/>
        </w:rPr>
        <w:t xml:space="preserve">, M., &amp; </w:t>
      </w:r>
      <w:proofErr w:type="spellStart"/>
      <w:r w:rsidRPr="008E603E">
        <w:rPr>
          <w:rFonts w:ascii="Times New Roman" w:hAnsi="Times New Roman" w:cs="Times New Roman"/>
          <w:sz w:val="24"/>
          <w:szCs w:val="24"/>
          <w:lang w:val="en-US"/>
        </w:rPr>
        <w:t>Grecucci</w:t>
      </w:r>
      <w:proofErr w:type="spellEnd"/>
      <w:r w:rsidRPr="008E603E">
        <w:rPr>
          <w:rFonts w:ascii="Times New Roman" w:hAnsi="Times New Roman" w:cs="Times New Roman"/>
          <w:sz w:val="24"/>
          <w:szCs w:val="24"/>
          <w:lang w:val="en-US"/>
        </w:rPr>
        <w:t xml:space="preserve">, A. (2023). Decoding reappraisal and suppression from neural circuits: A combined supervised and unsupervised machine learning approach. Cognitive, Affective and Behavioral Neuroscience. </w:t>
      </w:r>
      <w:hyperlink r:id="rId27" w:history="1">
        <w:r w:rsidRPr="008E603E">
          <w:rPr>
            <w:rFonts w:ascii="Times New Roman" w:hAnsi="Times New Roman" w:cs="Times New Roman"/>
            <w:sz w:val="24"/>
            <w:szCs w:val="24"/>
            <w:lang w:val="en-US"/>
          </w:rPr>
          <w:t>https://doi.org/10.3758/s13415-023-01076-6</w:t>
        </w:r>
      </w:hyperlink>
    </w:p>
    <w:p w14:paraId="2279B4F4" w14:textId="77777777" w:rsidR="008E603E"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proofErr w:type="spellStart"/>
      <w:r w:rsidRPr="009C6A68">
        <w:rPr>
          <w:rFonts w:ascii="Times New Roman" w:hAnsi="Times New Roman" w:cs="Times New Roman"/>
          <w:sz w:val="24"/>
          <w:szCs w:val="24"/>
          <w:lang w:val="en-US"/>
        </w:rPr>
        <w:lastRenderedPageBreak/>
        <w:t>Ghomroudi</w:t>
      </w:r>
      <w:proofErr w:type="spellEnd"/>
      <w:r w:rsidRPr="009C6A68">
        <w:rPr>
          <w:rFonts w:ascii="Times New Roman" w:hAnsi="Times New Roman" w:cs="Times New Roman"/>
          <w:sz w:val="24"/>
          <w:szCs w:val="24"/>
          <w:lang w:val="en-US"/>
        </w:rPr>
        <w:t xml:space="preserve">, P.A., </w:t>
      </w:r>
      <w:proofErr w:type="spellStart"/>
      <w:r w:rsidRPr="009C6A68">
        <w:rPr>
          <w:rFonts w:ascii="Times New Roman" w:hAnsi="Times New Roman" w:cs="Times New Roman"/>
          <w:sz w:val="24"/>
          <w:szCs w:val="24"/>
          <w:lang w:val="en-US"/>
        </w:rPr>
        <w:t>Scaltritti</w:t>
      </w:r>
      <w:proofErr w:type="spellEnd"/>
      <w:r w:rsidRPr="009C6A68">
        <w:rPr>
          <w:rFonts w:ascii="Times New Roman" w:hAnsi="Times New Roman" w:cs="Times New Roman"/>
          <w:sz w:val="24"/>
          <w:szCs w:val="24"/>
          <w:lang w:val="en-US"/>
        </w:rPr>
        <w:t xml:space="preserve">, M., Grecucci, A. (2023). </w:t>
      </w:r>
      <w:r w:rsidRPr="009462E2">
        <w:rPr>
          <w:rFonts w:ascii="Times New Roman" w:hAnsi="Times New Roman" w:cs="Times New Roman"/>
          <w:sz w:val="24"/>
          <w:szCs w:val="24"/>
          <w:lang w:val="en-US"/>
        </w:rPr>
        <w:t xml:space="preserve">Decoding reappraisal and suppression from neural circuits: A combined supervised and unsupervised machine learning approach. </w:t>
      </w:r>
      <w:proofErr w:type="spellStart"/>
      <w:r w:rsidRPr="009462E2">
        <w:rPr>
          <w:rFonts w:ascii="Times New Roman" w:hAnsi="Times New Roman" w:cs="Times New Roman"/>
          <w:sz w:val="24"/>
          <w:szCs w:val="24"/>
          <w:lang w:val="en-US"/>
        </w:rPr>
        <w:t>Cogn</w:t>
      </w:r>
      <w:proofErr w:type="spellEnd"/>
      <w:r w:rsidRPr="009462E2">
        <w:rPr>
          <w:rFonts w:ascii="Times New Roman" w:hAnsi="Times New Roman" w:cs="Times New Roman"/>
          <w:sz w:val="24"/>
          <w:szCs w:val="24"/>
          <w:lang w:val="en-US"/>
        </w:rPr>
        <w:t xml:space="preserve"> Affect </w:t>
      </w:r>
      <w:proofErr w:type="spellStart"/>
      <w:r w:rsidRPr="009462E2">
        <w:rPr>
          <w:rFonts w:ascii="Times New Roman" w:hAnsi="Times New Roman" w:cs="Times New Roman"/>
          <w:sz w:val="24"/>
          <w:szCs w:val="24"/>
          <w:lang w:val="en-US"/>
        </w:rPr>
        <w:t>Behav</w:t>
      </w:r>
      <w:proofErr w:type="spellEnd"/>
      <w:r w:rsidRPr="009462E2">
        <w:rPr>
          <w:rFonts w:ascii="Times New Roman" w:hAnsi="Times New Roman" w:cs="Times New Roman"/>
          <w:sz w:val="24"/>
          <w:szCs w:val="24"/>
          <w:lang w:val="en-US"/>
        </w:rPr>
        <w:t xml:space="preserve"> </w:t>
      </w:r>
      <w:proofErr w:type="spellStart"/>
      <w:r w:rsidRPr="009462E2">
        <w:rPr>
          <w:rFonts w:ascii="Times New Roman" w:hAnsi="Times New Roman" w:cs="Times New Roman"/>
          <w:sz w:val="24"/>
          <w:szCs w:val="24"/>
          <w:lang w:val="en-US"/>
        </w:rPr>
        <w:t>Neurosci</w:t>
      </w:r>
      <w:proofErr w:type="spellEnd"/>
    </w:p>
    <w:p w14:paraId="321FBB00" w14:textId="77777777" w:rsidR="008E603E" w:rsidRPr="0063094B" w:rsidRDefault="008E603E" w:rsidP="006D7E68">
      <w:pPr>
        <w:tabs>
          <w:tab w:val="left" w:pos="567"/>
        </w:tabs>
        <w:spacing w:line="360" w:lineRule="auto"/>
        <w:ind w:left="540" w:right="280" w:hanging="567"/>
        <w:jc w:val="both"/>
        <w:rPr>
          <w:rFonts w:ascii="Times New Roman" w:hAnsi="Times New Roman" w:cs="Times New Roman"/>
          <w:sz w:val="24"/>
          <w:szCs w:val="24"/>
          <w:lang w:val="en-US"/>
        </w:rPr>
      </w:pPr>
      <w:proofErr w:type="spellStart"/>
      <w:r w:rsidRPr="006D7E68">
        <w:rPr>
          <w:rFonts w:ascii="Times New Roman" w:hAnsi="Times New Roman" w:cs="Times New Roman"/>
          <w:sz w:val="24"/>
          <w:szCs w:val="24"/>
          <w:lang w:val="en-US"/>
        </w:rPr>
        <w:t>Ghomroudi</w:t>
      </w:r>
      <w:proofErr w:type="spellEnd"/>
      <w:r w:rsidRPr="006D7E68">
        <w:rPr>
          <w:rFonts w:ascii="Times New Roman" w:hAnsi="Times New Roman" w:cs="Times New Roman"/>
          <w:sz w:val="24"/>
          <w:szCs w:val="24"/>
          <w:lang w:val="en-US"/>
        </w:rPr>
        <w:t xml:space="preserve">, P.A., </w:t>
      </w:r>
      <w:proofErr w:type="spellStart"/>
      <w:r w:rsidRPr="006D7E68">
        <w:rPr>
          <w:rFonts w:ascii="Times New Roman" w:hAnsi="Times New Roman" w:cs="Times New Roman"/>
          <w:sz w:val="24"/>
          <w:szCs w:val="24"/>
          <w:lang w:val="en-US"/>
        </w:rPr>
        <w:t>Siug</w:t>
      </w:r>
      <w:r>
        <w:rPr>
          <w:rFonts w:ascii="Times New Roman" w:hAnsi="Times New Roman" w:cs="Times New Roman"/>
          <w:sz w:val="24"/>
          <w:szCs w:val="24"/>
          <w:lang w:val="en-US"/>
        </w:rPr>
        <w:t>zdaite</w:t>
      </w:r>
      <w:proofErr w:type="spellEnd"/>
      <w:r>
        <w:rPr>
          <w:rFonts w:ascii="Times New Roman" w:hAnsi="Times New Roman" w:cs="Times New Roman"/>
          <w:sz w:val="24"/>
          <w:szCs w:val="24"/>
          <w:lang w:val="en-US"/>
        </w:rPr>
        <w:t>, R.</w:t>
      </w:r>
      <w:r w:rsidRPr="006D7E68">
        <w:rPr>
          <w:rFonts w:ascii="Times New Roman" w:hAnsi="Times New Roman" w:cs="Times New Roman"/>
          <w:sz w:val="24"/>
          <w:szCs w:val="24"/>
          <w:lang w:val="en-US"/>
        </w:rPr>
        <w:t>, M</w:t>
      </w:r>
      <w:r>
        <w:rPr>
          <w:rFonts w:ascii="Times New Roman" w:hAnsi="Times New Roman" w:cs="Times New Roman"/>
          <w:sz w:val="24"/>
          <w:szCs w:val="24"/>
          <w:lang w:val="en-US"/>
        </w:rPr>
        <w:t>essina, I.</w:t>
      </w:r>
      <w:r w:rsidRPr="006D7E68">
        <w:rPr>
          <w:rFonts w:ascii="Times New Roman" w:hAnsi="Times New Roman" w:cs="Times New Roman"/>
          <w:sz w:val="24"/>
          <w:szCs w:val="24"/>
          <w:lang w:val="en-US"/>
        </w:rPr>
        <w:t xml:space="preserve">, </w:t>
      </w:r>
      <w:proofErr w:type="spellStart"/>
      <w:r w:rsidRPr="006D7E68">
        <w:rPr>
          <w:rFonts w:ascii="Times New Roman" w:hAnsi="Times New Roman" w:cs="Times New Roman"/>
          <w:sz w:val="24"/>
          <w:szCs w:val="24"/>
          <w:lang w:val="en-US"/>
        </w:rPr>
        <w:t>Grecucci</w:t>
      </w:r>
      <w:proofErr w:type="spellEnd"/>
      <w:r w:rsidRPr="006D7E68">
        <w:rPr>
          <w:rFonts w:ascii="Times New Roman" w:hAnsi="Times New Roman" w:cs="Times New Roman"/>
          <w:sz w:val="24"/>
          <w:szCs w:val="24"/>
          <w:lang w:val="en-US"/>
        </w:rPr>
        <w:t>, A. (under review). Resting-State fingerprints of Acceptance and Reappraisal. The role of Sensorimotor, Executive and Affective networks</w:t>
      </w:r>
      <w:r>
        <w:rPr>
          <w:rFonts w:ascii="Times New Roman" w:hAnsi="Times New Roman" w:cs="Times New Roman"/>
          <w:sz w:val="24"/>
          <w:szCs w:val="24"/>
          <w:lang w:val="en-US"/>
        </w:rPr>
        <w:t xml:space="preserve">. </w:t>
      </w:r>
      <w:proofErr w:type="spellStart"/>
      <w:r>
        <w:rPr>
          <w:rFonts w:ascii="Arial" w:hAnsi="Arial" w:cs="Arial"/>
          <w:color w:val="222222"/>
          <w:sz w:val="20"/>
          <w:szCs w:val="20"/>
          <w:shd w:val="clear" w:color="auto" w:fill="FFFFFF"/>
        </w:rPr>
        <w:t>arXiv</w:t>
      </w:r>
      <w:proofErr w:type="spellEnd"/>
      <w:r>
        <w:rPr>
          <w:rFonts w:ascii="Arial" w:hAnsi="Arial" w:cs="Arial"/>
          <w:color w:val="222222"/>
          <w:sz w:val="20"/>
          <w:szCs w:val="20"/>
          <w:shd w:val="clear" w:color="auto" w:fill="FFFFFF"/>
        </w:rPr>
        <w:t xml:space="preserve"> preprint arXiv:2401.16533 </w:t>
      </w:r>
    </w:p>
    <w:p w14:paraId="0655B7FC"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Goldin, P. R., McRae, K., Ramel, W., &amp; Gross, J. J. (2008a). The Neural Bases of Emotion Regulation: Reappraisal and Suppression of Negative Emotion. Biological Psychiatry, 63(6), 577–586. </w:t>
      </w:r>
      <w:hyperlink r:id="rId28" w:history="1">
        <w:r w:rsidRPr="008E603E">
          <w:rPr>
            <w:rFonts w:ascii="Times New Roman" w:hAnsi="Times New Roman" w:cs="Times New Roman"/>
            <w:sz w:val="24"/>
            <w:szCs w:val="24"/>
            <w:lang w:val="en-US"/>
          </w:rPr>
          <w:t>https://doi.org/10.1016/j.biopsych.2007.05.031</w:t>
        </w:r>
      </w:hyperlink>
    </w:p>
    <w:p w14:paraId="217FEEE1"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Goldin, P. R., McRae, K., Ramel, W., &amp; Gross, J. J. (2008b). The Neural Bases of Emotion Regulation: Reappraisal and Suppression of Negative Emotion. Biological Psychiatry, 63(6), 577–586. </w:t>
      </w:r>
      <w:hyperlink r:id="rId29" w:history="1">
        <w:r w:rsidRPr="008E603E">
          <w:rPr>
            <w:rFonts w:ascii="Times New Roman" w:hAnsi="Times New Roman" w:cs="Times New Roman"/>
            <w:sz w:val="24"/>
            <w:szCs w:val="24"/>
            <w:lang w:val="en-US"/>
          </w:rPr>
          <w:t>https://doi.org/10.1016/j.biopsych.2007.05.031</w:t>
        </w:r>
      </w:hyperlink>
    </w:p>
    <w:p w14:paraId="43FBE749" w14:textId="77777777" w:rsidR="008E603E" w:rsidRP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Goldin, P. R., Moodie, C. A., &amp; Gross, J. J. (2019). Acceptance versus reappraisal: Behavioral, autonomic, and neural effects. Cognitive, Affective and Behavioral Neuroscience, 19(4), 927–944. </w:t>
      </w:r>
      <w:hyperlink r:id="rId30" w:history="1">
        <w:r w:rsidRPr="008E603E">
          <w:rPr>
            <w:rFonts w:ascii="Times New Roman" w:hAnsi="Times New Roman" w:cs="Times New Roman"/>
            <w:sz w:val="24"/>
            <w:szCs w:val="24"/>
            <w:lang w:val="en-US"/>
          </w:rPr>
          <w:t>https://doi.org/10.3758/s13415-019-00690-7</w:t>
        </w:r>
      </w:hyperlink>
    </w:p>
    <w:p w14:paraId="31E4A22E" w14:textId="77777777" w:rsidR="008E603E" w:rsidRPr="006D7E68"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r w:rsidRPr="00F76352">
        <w:rPr>
          <w:rFonts w:ascii="Times New Roman" w:hAnsi="Times New Roman" w:cs="Times New Roman"/>
          <w:sz w:val="24"/>
          <w:szCs w:val="24"/>
        </w:rPr>
        <w:t xml:space="preserve">Grecucci, A. </w:t>
      </w:r>
      <w:proofErr w:type="spellStart"/>
      <w:r w:rsidRPr="00F76352">
        <w:rPr>
          <w:rFonts w:ascii="Times New Roman" w:hAnsi="Times New Roman" w:cs="Times New Roman"/>
          <w:sz w:val="24"/>
          <w:szCs w:val="24"/>
        </w:rPr>
        <w:t>Ghomroudi</w:t>
      </w:r>
      <w:proofErr w:type="spellEnd"/>
      <w:r w:rsidRPr="00F76352">
        <w:rPr>
          <w:rFonts w:ascii="Times New Roman" w:hAnsi="Times New Roman" w:cs="Times New Roman"/>
          <w:sz w:val="24"/>
          <w:szCs w:val="24"/>
        </w:rPr>
        <w:t xml:space="preserve">, P.A., </w:t>
      </w:r>
      <w:proofErr w:type="spellStart"/>
      <w:r w:rsidRPr="00F76352">
        <w:rPr>
          <w:rFonts w:ascii="Times New Roman" w:hAnsi="Times New Roman" w:cs="Times New Roman"/>
          <w:sz w:val="24"/>
          <w:szCs w:val="24"/>
        </w:rPr>
        <w:t>Monachesi</w:t>
      </w:r>
      <w:proofErr w:type="spellEnd"/>
      <w:r w:rsidRPr="00F76352">
        <w:rPr>
          <w:rFonts w:ascii="Times New Roman" w:hAnsi="Times New Roman" w:cs="Times New Roman"/>
          <w:sz w:val="24"/>
          <w:szCs w:val="24"/>
        </w:rPr>
        <w:t xml:space="preserve">, B., Messina, I., (under review). </w:t>
      </w:r>
      <w:r w:rsidRPr="0063094B">
        <w:rPr>
          <w:rFonts w:ascii="Times New Roman" w:hAnsi="Times New Roman" w:cs="Times New Roman"/>
          <w:sz w:val="24"/>
          <w:szCs w:val="24"/>
          <w:lang w:val="en-US"/>
        </w:rPr>
        <w:t>The neural signature of inner peace: morphometric differences between high and low accepters</w:t>
      </w:r>
      <w:r>
        <w:rPr>
          <w:rFonts w:ascii="Times New Roman" w:hAnsi="Times New Roman" w:cs="Times New Roman"/>
          <w:sz w:val="24"/>
          <w:szCs w:val="24"/>
          <w:lang w:val="en-US"/>
        </w:rPr>
        <w:t xml:space="preserve">. </w:t>
      </w:r>
      <w:proofErr w:type="spellStart"/>
      <w:r>
        <w:rPr>
          <w:rFonts w:ascii="Arial" w:hAnsi="Arial" w:cs="Arial"/>
          <w:color w:val="222222"/>
          <w:sz w:val="20"/>
          <w:szCs w:val="20"/>
          <w:shd w:val="clear" w:color="auto" w:fill="FFFFFF"/>
        </w:rPr>
        <w:t>arXiv</w:t>
      </w:r>
      <w:proofErr w:type="spellEnd"/>
      <w:r>
        <w:rPr>
          <w:rFonts w:ascii="Arial" w:hAnsi="Arial" w:cs="Arial"/>
          <w:color w:val="222222"/>
          <w:sz w:val="20"/>
          <w:szCs w:val="20"/>
          <w:shd w:val="clear" w:color="auto" w:fill="FFFFFF"/>
        </w:rPr>
        <w:t xml:space="preserve"> preprint arXiv:2310.13318 </w:t>
      </w:r>
    </w:p>
    <w:p w14:paraId="2B2E7D34" w14:textId="77777777" w:rsidR="008E603E" w:rsidRDefault="008E603E" w:rsidP="00E33B41">
      <w:pPr>
        <w:tabs>
          <w:tab w:val="left" w:pos="567"/>
        </w:tabs>
        <w:spacing w:line="360" w:lineRule="auto"/>
        <w:ind w:left="540" w:right="280" w:hanging="567"/>
        <w:jc w:val="both"/>
        <w:rPr>
          <w:rFonts w:ascii="Times New Roman" w:hAnsi="Times New Roman"/>
          <w:bCs/>
          <w:iCs/>
          <w:lang w:val="it-IT"/>
        </w:rPr>
      </w:pPr>
      <w:r w:rsidRPr="00A224C2">
        <w:rPr>
          <w:rFonts w:ascii="Times New Roman" w:hAnsi="Times New Roman" w:cs="Times New Roman"/>
          <w:sz w:val="24"/>
          <w:szCs w:val="24"/>
          <w:lang w:val="it-IT"/>
        </w:rPr>
        <w:t xml:space="preserve">Grecucci, A., Dadomo, H., Salvato, G., Lapomarda, G., Sorella, S., &amp; Messina, I. (2023). </w:t>
      </w:r>
      <w:r w:rsidRPr="00A224C2">
        <w:rPr>
          <w:rFonts w:ascii="Times New Roman" w:hAnsi="Times New Roman" w:cs="Times New Roman"/>
          <w:sz w:val="24"/>
          <w:szCs w:val="24"/>
          <w:lang w:val="en-US"/>
        </w:rPr>
        <w:t xml:space="preserve">Abnormal Brain Circuits Characterize Borderline Personality and Mediate the Relationship between Childhood Traumas and Symptoms: A </w:t>
      </w:r>
      <w:proofErr w:type="spellStart"/>
      <w:r w:rsidRPr="00A224C2">
        <w:rPr>
          <w:rFonts w:ascii="Times New Roman" w:hAnsi="Times New Roman" w:cs="Times New Roman"/>
          <w:sz w:val="24"/>
          <w:szCs w:val="24"/>
          <w:lang w:val="en-US"/>
        </w:rPr>
        <w:t>mCCA+jICA</w:t>
      </w:r>
      <w:proofErr w:type="spellEnd"/>
      <w:r w:rsidRPr="00A224C2">
        <w:rPr>
          <w:rFonts w:ascii="Times New Roman" w:hAnsi="Times New Roman" w:cs="Times New Roman"/>
          <w:sz w:val="24"/>
          <w:szCs w:val="24"/>
          <w:lang w:val="en-US"/>
        </w:rPr>
        <w:t xml:space="preserve"> and Random Forest Approach. </w:t>
      </w:r>
      <w:r w:rsidRPr="00A224C2">
        <w:rPr>
          <w:rFonts w:ascii="Times New Roman" w:hAnsi="Times New Roman" w:cs="Times New Roman"/>
          <w:sz w:val="24"/>
          <w:szCs w:val="24"/>
          <w:lang w:val="it-IT"/>
        </w:rPr>
        <w:t xml:space="preserve">Sensors, 23(5), 2862. https://www.mdpi.com/1424-8220/23/5/2862 </w:t>
      </w:r>
    </w:p>
    <w:p w14:paraId="3185FA1A"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it-IT"/>
        </w:rPr>
        <w:t xml:space="preserve">Grecucci, A., Lapomarda, G., Messina, I., Monachesi, B., Sorella, S., &amp; Siugzdaite, R. (2022). </w:t>
      </w:r>
      <w:r w:rsidRPr="00A224C2">
        <w:rPr>
          <w:rFonts w:ascii="Times New Roman" w:hAnsi="Times New Roman" w:cs="Times New Roman"/>
          <w:sz w:val="24"/>
          <w:szCs w:val="24"/>
          <w:lang w:val="en-US"/>
        </w:rPr>
        <w:t xml:space="preserve">Structural features related to affective instability correctly classify patients with </w:t>
      </w:r>
      <w:proofErr w:type="gramStart"/>
      <w:r w:rsidRPr="00A224C2">
        <w:rPr>
          <w:rFonts w:ascii="Times New Roman" w:hAnsi="Times New Roman" w:cs="Times New Roman"/>
          <w:sz w:val="24"/>
          <w:szCs w:val="24"/>
          <w:lang w:val="en-US"/>
        </w:rPr>
        <w:t>Borderline Personality Disorder</w:t>
      </w:r>
      <w:proofErr w:type="gramEnd"/>
      <w:r w:rsidRPr="00A224C2">
        <w:rPr>
          <w:rFonts w:ascii="Times New Roman" w:hAnsi="Times New Roman" w:cs="Times New Roman"/>
          <w:sz w:val="24"/>
          <w:szCs w:val="24"/>
          <w:lang w:val="en-US"/>
        </w:rPr>
        <w:t xml:space="preserve">. A Supervised Machine Learning approach. Frontiers in Psychiatry, 13. </w:t>
      </w:r>
    </w:p>
    <w:p w14:paraId="7BD8727C"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990811">
        <w:rPr>
          <w:rFonts w:ascii="Times New Roman" w:hAnsi="Times New Roman" w:cs="Times New Roman"/>
          <w:sz w:val="24"/>
          <w:szCs w:val="24"/>
          <w:lang w:val="en-US"/>
        </w:rPr>
        <w:t xml:space="preserve">Grecucci, A., Messina, I., Amodeo, L., </w:t>
      </w:r>
      <w:proofErr w:type="spellStart"/>
      <w:r w:rsidRPr="00990811">
        <w:rPr>
          <w:rFonts w:ascii="Times New Roman" w:hAnsi="Times New Roman" w:cs="Times New Roman"/>
          <w:sz w:val="24"/>
          <w:szCs w:val="24"/>
          <w:lang w:val="en-US"/>
        </w:rPr>
        <w:t>Lapomarda</w:t>
      </w:r>
      <w:proofErr w:type="spellEnd"/>
      <w:r w:rsidRPr="00990811">
        <w:rPr>
          <w:rFonts w:ascii="Times New Roman" w:hAnsi="Times New Roman" w:cs="Times New Roman"/>
          <w:sz w:val="24"/>
          <w:szCs w:val="24"/>
          <w:lang w:val="en-US"/>
        </w:rPr>
        <w:t xml:space="preserve">, G., Crescentini, C., </w:t>
      </w:r>
      <w:proofErr w:type="spellStart"/>
      <w:r w:rsidRPr="00990811">
        <w:rPr>
          <w:rFonts w:ascii="Times New Roman" w:hAnsi="Times New Roman" w:cs="Times New Roman"/>
          <w:sz w:val="24"/>
          <w:szCs w:val="24"/>
          <w:lang w:val="en-US"/>
        </w:rPr>
        <w:t>Dadomo</w:t>
      </w:r>
      <w:proofErr w:type="spellEnd"/>
      <w:r w:rsidRPr="00990811">
        <w:rPr>
          <w:rFonts w:ascii="Times New Roman" w:hAnsi="Times New Roman" w:cs="Times New Roman"/>
          <w:sz w:val="24"/>
          <w:szCs w:val="24"/>
          <w:lang w:val="en-US"/>
        </w:rPr>
        <w:t xml:space="preserve">, H., Panzeri, M., Theuninck, A., &amp; Frederickson, J. (2020). </w:t>
      </w:r>
      <w:r w:rsidRPr="008E603E">
        <w:rPr>
          <w:rFonts w:ascii="Times New Roman" w:hAnsi="Times New Roman" w:cs="Times New Roman"/>
          <w:sz w:val="24"/>
          <w:szCs w:val="24"/>
          <w:lang w:val="en-US"/>
        </w:rPr>
        <w:t xml:space="preserve">A dual route model for regulating emotions: Comparing models, techniques and biological mechanisms. Frontiers in Psychology, 11, 1–13. </w:t>
      </w:r>
      <w:hyperlink r:id="rId31" w:history="1">
        <w:r w:rsidRPr="008E603E">
          <w:rPr>
            <w:rFonts w:ascii="Times New Roman" w:hAnsi="Times New Roman" w:cs="Times New Roman"/>
            <w:sz w:val="24"/>
            <w:szCs w:val="24"/>
            <w:lang w:val="en-US"/>
          </w:rPr>
          <w:t>https://doi.org/10.3389/fpsyg.2020.00930</w:t>
        </w:r>
      </w:hyperlink>
    </w:p>
    <w:p w14:paraId="39AD0458" w14:textId="77777777" w:rsidR="008E603E" w:rsidRPr="009462E2" w:rsidRDefault="008E603E" w:rsidP="00E33B41">
      <w:pPr>
        <w:tabs>
          <w:tab w:val="left" w:pos="567"/>
        </w:tabs>
        <w:spacing w:line="360" w:lineRule="auto"/>
        <w:ind w:left="540" w:right="280" w:hanging="567"/>
        <w:jc w:val="both"/>
        <w:rPr>
          <w:rFonts w:ascii="Times New Roman" w:hAnsi="Times New Roman"/>
          <w:bCs/>
          <w:iCs/>
          <w:lang w:val="en-US"/>
        </w:rPr>
      </w:pPr>
      <w:r w:rsidRPr="009C6A68">
        <w:rPr>
          <w:rFonts w:ascii="Times New Roman" w:hAnsi="Times New Roman" w:cs="Times New Roman"/>
          <w:sz w:val="24"/>
          <w:szCs w:val="24"/>
          <w:lang w:val="en-US"/>
        </w:rPr>
        <w:lastRenderedPageBreak/>
        <w:t xml:space="preserve">Grecucci, A., Sorella, S., &amp; Consolini, J. (2023). </w:t>
      </w:r>
      <w:r w:rsidRPr="00A224C2">
        <w:rPr>
          <w:rFonts w:ascii="Times New Roman" w:hAnsi="Times New Roman" w:cs="Times New Roman"/>
          <w:sz w:val="24"/>
          <w:szCs w:val="24"/>
          <w:lang w:val="en-US"/>
        </w:rPr>
        <w:t xml:space="preserve">Decoding individual differences in expressing and suppressing anger from structural brain networks: A supervised machine learning approach. </w:t>
      </w:r>
      <w:proofErr w:type="spellStart"/>
      <w:r w:rsidRPr="00A224C2">
        <w:rPr>
          <w:rFonts w:ascii="Times New Roman" w:hAnsi="Times New Roman" w:cs="Times New Roman"/>
          <w:sz w:val="24"/>
          <w:szCs w:val="24"/>
          <w:lang w:val="en-US"/>
        </w:rPr>
        <w:t>Behavioural</w:t>
      </w:r>
      <w:proofErr w:type="spellEnd"/>
      <w:r w:rsidRPr="00A224C2">
        <w:rPr>
          <w:rFonts w:ascii="Times New Roman" w:hAnsi="Times New Roman" w:cs="Times New Roman"/>
          <w:sz w:val="24"/>
          <w:szCs w:val="24"/>
          <w:lang w:val="en-US"/>
        </w:rPr>
        <w:t xml:space="preserve"> Brain Research, 439, 114245. </w:t>
      </w:r>
    </w:p>
    <w:p w14:paraId="3D8C8334"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Greening, S. G., &amp; Mitchell, D. G. V. (2015). A network of amygdala connections </w:t>
      </w:r>
      <w:proofErr w:type="gramStart"/>
      <w:r w:rsidRPr="00A224C2">
        <w:rPr>
          <w:rFonts w:ascii="Times New Roman" w:hAnsi="Times New Roman" w:cs="Times New Roman"/>
          <w:sz w:val="24"/>
          <w:szCs w:val="24"/>
          <w:lang w:val="en-US"/>
        </w:rPr>
        <w:t>predict</w:t>
      </w:r>
      <w:proofErr w:type="gramEnd"/>
      <w:r w:rsidRPr="00A224C2">
        <w:rPr>
          <w:rFonts w:ascii="Times New Roman" w:hAnsi="Times New Roman" w:cs="Times New Roman"/>
          <w:sz w:val="24"/>
          <w:szCs w:val="24"/>
          <w:lang w:val="en-US"/>
        </w:rPr>
        <w:t xml:space="preserve"> individual differences in trait anxiety. Human Brain Mapping, 36(12), 4819–4830. https://doi.org/10.1002/hbm.22952 </w:t>
      </w:r>
    </w:p>
    <w:p w14:paraId="5292368F"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Gross, J. (1998). The Emerging Field of Emotion Regulation: An Integrative Review. Review of General Psychology, 2, 271–299.</w:t>
      </w:r>
    </w:p>
    <w:p w14:paraId="4E43EF87"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Gross, J. (2002). Emotion regulation: Affective, cognitive, and social consequences. Psychophysiology, 39(3).</w:t>
      </w:r>
    </w:p>
    <w:p w14:paraId="1F48F73F"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Gross, J. J. (2015). Emotion Regulation: Current Status and Future Prospects. Psychological Inquiry, 26(1), 1–26. </w:t>
      </w:r>
      <w:hyperlink r:id="rId32" w:history="1">
        <w:r w:rsidRPr="008E603E">
          <w:rPr>
            <w:rFonts w:ascii="Times New Roman" w:hAnsi="Times New Roman" w:cs="Times New Roman"/>
            <w:sz w:val="24"/>
            <w:szCs w:val="24"/>
            <w:lang w:val="en-US"/>
          </w:rPr>
          <w:t>https://doi.org/10.1080/1047840X.2014.940781</w:t>
        </w:r>
      </w:hyperlink>
    </w:p>
    <w:p w14:paraId="4D41E043"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Gross, J. J., &amp; John, O. P. (2003). Individual Differences in Two Emotion Regulation Processes: Implications for Affect, Relationships, and Well-Being. Journal of Personality and Social Psychology, 85(2), 348–362. </w:t>
      </w:r>
      <w:hyperlink r:id="rId33" w:history="1">
        <w:r w:rsidRPr="008E603E">
          <w:rPr>
            <w:rFonts w:ascii="Times New Roman" w:hAnsi="Times New Roman" w:cs="Times New Roman"/>
            <w:sz w:val="24"/>
            <w:szCs w:val="24"/>
            <w:lang w:val="en-US"/>
          </w:rPr>
          <w:t>https://doi.org/10.1037/0022-3514.85.2.348</w:t>
        </w:r>
      </w:hyperlink>
    </w:p>
    <w:p w14:paraId="734542E7"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Gross, J. J., &amp; Levenson, R. W. (1993). Emotional suppression: Physiology, self-report, and expressive behavior. Journal of Personality and Social Psychology, 64(6), 970–986.</w:t>
      </w:r>
    </w:p>
    <w:p w14:paraId="43248C95" w14:textId="77777777" w:rsidR="008E603E" w:rsidRPr="00F76352" w:rsidRDefault="008E603E" w:rsidP="008E603E">
      <w:pPr>
        <w:tabs>
          <w:tab w:val="left" w:pos="567"/>
        </w:tabs>
        <w:spacing w:line="360" w:lineRule="auto"/>
        <w:ind w:left="540" w:right="280" w:hanging="567"/>
        <w:jc w:val="both"/>
        <w:rPr>
          <w:rFonts w:ascii="Times New Roman" w:hAnsi="Times New Roman" w:cs="Times New Roman"/>
          <w:sz w:val="24"/>
          <w:szCs w:val="24"/>
          <w:lang w:val="it-IT"/>
        </w:rPr>
      </w:pPr>
      <w:r w:rsidRPr="008E603E">
        <w:rPr>
          <w:rFonts w:ascii="Times New Roman" w:hAnsi="Times New Roman" w:cs="Times New Roman"/>
          <w:sz w:val="24"/>
          <w:szCs w:val="24"/>
          <w:lang w:val="en-US"/>
        </w:rPr>
        <w:t xml:space="preserve">Gross, </w:t>
      </w:r>
      <w:proofErr w:type="spellStart"/>
      <w:r w:rsidRPr="008E603E">
        <w:rPr>
          <w:rFonts w:ascii="Times New Roman" w:hAnsi="Times New Roman" w:cs="Times New Roman"/>
          <w:sz w:val="24"/>
          <w:szCs w:val="24"/>
          <w:lang w:val="en-US"/>
        </w:rPr>
        <w:t>james</w:t>
      </w:r>
      <w:proofErr w:type="spellEnd"/>
      <w:r w:rsidRPr="008E603E">
        <w:rPr>
          <w:rFonts w:ascii="Times New Roman" w:hAnsi="Times New Roman" w:cs="Times New Roman"/>
          <w:sz w:val="24"/>
          <w:szCs w:val="24"/>
          <w:lang w:val="en-US"/>
        </w:rPr>
        <w:t xml:space="preserve">, &amp; op, </w:t>
      </w:r>
      <w:proofErr w:type="spellStart"/>
      <w:r w:rsidRPr="008E603E">
        <w:rPr>
          <w:rFonts w:ascii="Times New Roman" w:hAnsi="Times New Roman" w:cs="Times New Roman"/>
          <w:sz w:val="24"/>
          <w:szCs w:val="24"/>
          <w:lang w:val="en-US"/>
        </w:rPr>
        <w:t>jhon</w:t>
      </w:r>
      <w:proofErr w:type="spellEnd"/>
      <w:r w:rsidRPr="008E603E">
        <w:rPr>
          <w:rFonts w:ascii="Times New Roman" w:hAnsi="Times New Roman" w:cs="Times New Roman"/>
          <w:sz w:val="24"/>
          <w:szCs w:val="24"/>
          <w:lang w:val="en-US"/>
        </w:rPr>
        <w:t xml:space="preserve">. (2003). </w:t>
      </w:r>
      <w:proofErr w:type="spellStart"/>
      <w:r w:rsidRPr="008E603E">
        <w:rPr>
          <w:rFonts w:ascii="Times New Roman" w:hAnsi="Times New Roman" w:cs="Times New Roman"/>
          <w:sz w:val="24"/>
          <w:szCs w:val="24"/>
          <w:lang w:val="en-US"/>
        </w:rPr>
        <w:t>Self Report</w:t>
      </w:r>
      <w:proofErr w:type="spellEnd"/>
      <w:r w:rsidRPr="008E603E">
        <w:rPr>
          <w:rFonts w:ascii="Times New Roman" w:hAnsi="Times New Roman" w:cs="Times New Roman"/>
          <w:sz w:val="24"/>
          <w:szCs w:val="24"/>
          <w:lang w:val="en-US"/>
        </w:rPr>
        <w:t xml:space="preserve"> Measures for Love and Compassion Research: Personal Growth and Positive Emotions. </w:t>
      </w:r>
      <w:hyperlink r:id="rId34" w:history="1">
        <w:r w:rsidRPr="00F76352">
          <w:rPr>
            <w:rFonts w:ascii="Times New Roman" w:hAnsi="Times New Roman" w:cs="Times New Roman"/>
            <w:sz w:val="24"/>
            <w:szCs w:val="24"/>
            <w:lang w:val="it-IT"/>
          </w:rPr>
          <w:t>http://psychology.stanford.edu/~psyphy/resources.html</w:t>
        </w:r>
      </w:hyperlink>
    </w:p>
    <w:p w14:paraId="6C3202EC"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F76352">
        <w:rPr>
          <w:rFonts w:ascii="Times New Roman" w:hAnsi="Times New Roman" w:cs="Times New Roman"/>
          <w:sz w:val="24"/>
          <w:szCs w:val="24"/>
          <w:lang w:val="it-IT"/>
        </w:rPr>
        <w:t xml:space="preserve">Hayes, S. C., Pistorello, J., &amp; Levin, M. E. (2012). </w:t>
      </w:r>
      <w:r w:rsidRPr="008E603E">
        <w:rPr>
          <w:rFonts w:ascii="Times New Roman" w:hAnsi="Times New Roman" w:cs="Times New Roman"/>
          <w:sz w:val="24"/>
          <w:szCs w:val="24"/>
          <w:lang w:val="en-US"/>
        </w:rPr>
        <w:t xml:space="preserve">Acceptance and Commitment Therapy as a Unified Model of Behavior Change. The Counseling Psychologist, 40(7), 976–1002. </w:t>
      </w:r>
      <w:hyperlink r:id="rId35" w:history="1">
        <w:r w:rsidRPr="008E603E">
          <w:rPr>
            <w:rFonts w:ascii="Times New Roman" w:hAnsi="Times New Roman" w:cs="Times New Roman"/>
            <w:sz w:val="24"/>
            <w:szCs w:val="24"/>
            <w:lang w:val="en-US"/>
          </w:rPr>
          <w:t>https://doi.org/10.1177/0011000012460836</w:t>
        </w:r>
      </w:hyperlink>
    </w:p>
    <w:p w14:paraId="55A70CEC" w14:textId="77777777" w:rsidR="008E603E" w:rsidRPr="00F76352" w:rsidRDefault="008E603E" w:rsidP="00E33B41">
      <w:pPr>
        <w:tabs>
          <w:tab w:val="left" w:pos="567"/>
        </w:tabs>
        <w:spacing w:line="360" w:lineRule="auto"/>
        <w:ind w:left="540" w:right="280" w:hanging="567"/>
        <w:jc w:val="both"/>
        <w:rPr>
          <w:rFonts w:ascii="Times New Roman" w:hAnsi="Times New Roman"/>
          <w:bCs/>
          <w:iCs/>
        </w:rPr>
      </w:pPr>
      <w:r w:rsidRPr="00A224C2">
        <w:rPr>
          <w:rFonts w:ascii="Times New Roman" w:hAnsi="Times New Roman" w:cs="Times New Roman"/>
          <w:sz w:val="24"/>
          <w:szCs w:val="24"/>
          <w:lang w:val="en-US"/>
        </w:rPr>
        <w:t xml:space="preserve">Hilbert, K., Lueken, U., </w:t>
      </w:r>
      <w:proofErr w:type="spellStart"/>
      <w:r w:rsidRPr="00A224C2">
        <w:rPr>
          <w:rFonts w:ascii="Times New Roman" w:hAnsi="Times New Roman" w:cs="Times New Roman"/>
          <w:sz w:val="24"/>
          <w:szCs w:val="24"/>
          <w:lang w:val="en-US"/>
        </w:rPr>
        <w:t>Muehlhan</w:t>
      </w:r>
      <w:proofErr w:type="spellEnd"/>
      <w:r w:rsidRPr="00A224C2">
        <w:rPr>
          <w:rFonts w:ascii="Times New Roman" w:hAnsi="Times New Roman" w:cs="Times New Roman"/>
          <w:sz w:val="24"/>
          <w:szCs w:val="24"/>
          <w:lang w:val="en-US"/>
        </w:rPr>
        <w:t xml:space="preserve">, M., &amp; </w:t>
      </w:r>
      <w:proofErr w:type="spellStart"/>
      <w:r w:rsidRPr="00A224C2">
        <w:rPr>
          <w:rFonts w:ascii="Times New Roman" w:hAnsi="Times New Roman" w:cs="Times New Roman"/>
          <w:sz w:val="24"/>
          <w:szCs w:val="24"/>
          <w:lang w:val="en-US"/>
        </w:rPr>
        <w:t>Beesdo</w:t>
      </w:r>
      <w:proofErr w:type="spellEnd"/>
      <w:r w:rsidRPr="00A224C2">
        <w:rPr>
          <w:rFonts w:ascii="Times New Roman" w:hAnsi="Times New Roman" w:cs="Times New Roman"/>
          <w:sz w:val="24"/>
          <w:szCs w:val="24"/>
          <w:lang w:val="en-US"/>
        </w:rPr>
        <w:t xml:space="preserve">-Baum, K. (2017). Separating generalized anxiety disorder from major depression using clinical, hormonal, and structural MRI data: A multimodal machine learning study. Brain and Behavior, 7(3), e00633. https://doi.org/10.1002/brb3.633 </w:t>
      </w:r>
    </w:p>
    <w:p w14:paraId="04A796E0" w14:textId="77777777" w:rsidR="008E603E" w:rsidRPr="009462E2"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proofErr w:type="spellStart"/>
      <w:r w:rsidRPr="00F76352">
        <w:rPr>
          <w:rFonts w:ascii="Times New Roman" w:hAnsi="Times New Roman" w:cs="Times New Roman"/>
          <w:sz w:val="24"/>
          <w:szCs w:val="24"/>
        </w:rPr>
        <w:t>Jornkokgoud</w:t>
      </w:r>
      <w:proofErr w:type="spellEnd"/>
      <w:r w:rsidRPr="00F76352">
        <w:rPr>
          <w:rFonts w:ascii="Times New Roman" w:hAnsi="Times New Roman" w:cs="Times New Roman"/>
          <w:sz w:val="24"/>
          <w:szCs w:val="24"/>
        </w:rPr>
        <w:t xml:space="preserve">, K., Baggio, T., </w:t>
      </w:r>
      <w:proofErr w:type="spellStart"/>
      <w:r w:rsidRPr="00F76352">
        <w:rPr>
          <w:rFonts w:ascii="Times New Roman" w:hAnsi="Times New Roman" w:cs="Times New Roman"/>
          <w:sz w:val="24"/>
          <w:szCs w:val="24"/>
        </w:rPr>
        <w:t>Bakiaj</w:t>
      </w:r>
      <w:proofErr w:type="spellEnd"/>
      <w:r w:rsidRPr="00F76352">
        <w:rPr>
          <w:rFonts w:ascii="Times New Roman" w:hAnsi="Times New Roman" w:cs="Times New Roman"/>
          <w:sz w:val="24"/>
          <w:szCs w:val="24"/>
        </w:rPr>
        <w:t xml:space="preserve">, R., </w:t>
      </w:r>
      <w:proofErr w:type="spellStart"/>
      <w:r w:rsidRPr="00F76352">
        <w:rPr>
          <w:rFonts w:ascii="Times New Roman" w:hAnsi="Times New Roman" w:cs="Times New Roman"/>
          <w:sz w:val="24"/>
          <w:szCs w:val="24"/>
        </w:rPr>
        <w:t>Wongupparaj</w:t>
      </w:r>
      <w:proofErr w:type="spellEnd"/>
      <w:r w:rsidRPr="00F76352">
        <w:rPr>
          <w:rFonts w:ascii="Times New Roman" w:hAnsi="Times New Roman" w:cs="Times New Roman"/>
          <w:sz w:val="24"/>
          <w:szCs w:val="24"/>
        </w:rPr>
        <w:t xml:space="preserve">, P., Job, R., </w:t>
      </w:r>
      <w:proofErr w:type="spellStart"/>
      <w:r w:rsidRPr="00F76352">
        <w:rPr>
          <w:rFonts w:ascii="Times New Roman" w:hAnsi="Times New Roman" w:cs="Times New Roman"/>
          <w:sz w:val="24"/>
          <w:szCs w:val="24"/>
        </w:rPr>
        <w:t>Grecucci</w:t>
      </w:r>
      <w:proofErr w:type="spellEnd"/>
      <w:r w:rsidRPr="00F76352">
        <w:rPr>
          <w:rFonts w:ascii="Times New Roman" w:hAnsi="Times New Roman" w:cs="Times New Roman"/>
          <w:sz w:val="24"/>
          <w:szCs w:val="24"/>
        </w:rPr>
        <w:t xml:space="preserve">, A. (2024). </w:t>
      </w:r>
      <w:r w:rsidRPr="009462E2">
        <w:rPr>
          <w:rFonts w:ascii="Times New Roman" w:hAnsi="Times New Roman" w:cs="Times New Roman"/>
          <w:sz w:val="24"/>
          <w:szCs w:val="24"/>
          <w:lang w:val="en-US"/>
        </w:rPr>
        <w:t xml:space="preserve">Narcissus reflected: grey and White matter features joint contribution to the default </w:t>
      </w:r>
      <w:r w:rsidRPr="009462E2">
        <w:rPr>
          <w:rFonts w:ascii="Times New Roman" w:hAnsi="Times New Roman" w:cs="Times New Roman"/>
          <w:sz w:val="24"/>
          <w:szCs w:val="24"/>
          <w:lang w:val="en-US"/>
        </w:rPr>
        <w:lastRenderedPageBreak/>
        <w:t xml:space="preserve">mode </w:t>
      </w:r>
      <w:proofErr w:type="gramStart"/>
      <w:r w:rsidRPr="009462E2">
        <w:rPr>
          <w:rFonts w:ascii="Times New Roman" w:hAnsi="Times New Roman" w:cs="Times New Roman"/>
          <w:sz w:val="24"/>
          <w:szCs w:val="24"/>
          <w:lang w:val="en-US"/>
        </w:rPr>
        <w:t>network  in</w:t>
      </w:r>
      <w:proofErr w:type="gramEnd"/>
      <w:r w:rsidRPr="009462E2">
        <w:rPr>
          <w:rFonts w:ascii="Times New Roman" w:hAnsi="Times New Roman" w:cs="Times New Roman"/>
          <w:sz w:val="24"/>
          <w:szCs w:val="24"/>
          <w:lang w:val="en-US"/>
        </w:rPr>
        <w:t xml:space="preserve"> predicting narcissistic personality traits. European journal of neuroscience.</w:t>
      </w:r>
    </w:p>
    <w:p w14:paraId="2C53BA63"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proofErr w:type="spellStart"/>
      <w:r w:rsidRPr="00A224C2">
        <w:rPr>
          <w:rFonts w:ascii="Times New Roman" w:hAnsi="Times New Roman" w:cs="Times New Roman"/>
          <w:sz w:val="24"/>
          <w:szCs w:val="24"/>
          <w:lang w:val="en-US"/>
        </w:rPr>
        <w:t>Jornkokgoud</w:t>
      </w:r>
      <w:proofErr w:type="spellEnd"/>
      <w:r w:rsidRPr="00A224C2">
        <w:rPr>
          <w:rFonts w:ascii="Times New Roman" w:hAnsi="Times New Roman" w:cs="Times New Roman"/>
          <w:sz w:val="24"/>
          <w:szCs w:val="24"/>
          <w:lang w:val="en-US"/>
        </w:rPr>
        <w:t xml:space="preserve">, K., Baggio, T., Faysal, M., </w:t>
      </w:r>
      <w:proofErr w:type="spellStart"/>
      <w:r w:rsidRPr="00A224C2">
        <w:rPr>
          <w:rFonts w:ascii="Times New Roman" w:hAnsi="Times New Roman" w:cs="Times New Roman"/>
          <w:sz w:val="24"/>
          <w:szCs w:val="24"/>
          <w:lang w:val="en-US"/>
        </w:rPr>
        <w:t>Bakiaj</w:t>
      </w:r>
      <w:proofErr w:type="spellEnd"/>
      <w:r w:rsidRPr="00A224C2">
        <w:rPr>
          <w:rFonts w:ascii="Times New Roman" w:hAnsi="Times New Roman" w:cs="Times New Roman"/>
          <w:sz w:val="24"/>
          <w:szCs w:val="24"/>
          <w:lang w:val="en-US"/>
        </w:rPr>
        <w:t xml:space="preserve">, R., </w:t>
      </w:r>
      <w:proofErr w:type="spellStart"/>
      <w:r w:rsidRPr="00A224C2">
        <w:rPr>
          <w:rFonts w:ascii="Times New Roman" w:hAnsi="Times New Roman" w:cs="Times New Roman"/>
          <w:sz w:val="24"/>
          <w:szCs w:val="24"/>
          <w:lang w:val="en-US"/>
        </w:rPr>
        <w:t>Wongupparaj</w:t>
      </w:r>
      <w:proofErr w:type="spellEnd"/>
      <w:r w:rsidRPr="00A224C2">
        <w:rPr>
          <w:rFonts w:ascii="Times New Roman" w:hAnsi="Times New Roman" w:cs="Times New Roman"/>
          <w:sz w:val="24"/>
          <w:szCs w:val="24"/>
          <w:lang w:val="en-US"/>
        </w:rPr>
        <w:t xml:space="preserve">, P., Job, R., &amp; </w:t>
      </w:r>
      <w:proofErr w:type="spellStart"/>
      <w:r w:rsidRPr="00A224C2">
        <w:rPr>
          <w:rFonts w:ascii="Times New Roman" w:hAnsi="Times New Roman" w:cs="Times New Roman"/>
          <w:sz w:val="24"/>
          <w:szCs w:val="24"/>
          <w:lang w:val="en-US"/>
        </w:rPr>
        <w:t>Grecucci</w:t>
      </w:r>
      <w:proofErr w:type="spellEnd"/>
      <w:r w:rsidRPr="00A224C2">
        <w:rPr>
          <w:rFonts w:ascii="Times New Roman" w:hAnsi="Times New Roman" w:cs="Times New Roman"/>
          <w:sz w:val="24"/>
          <w:szCs w:val="24"/>
          <w:lang w:val="en-US"/>
        </w:rPr>
        <w:t xml:space="preserve">, A. (2023). Predicting narcissistic personality traits from brain and psychological features: A supervised machine learning approach. Social Neuroscience, 1-14. https://doi.org/10.1080/17470919.2023.2242094 </w:t>
      </w:r>
    </w:p>
    <w:p w14:paraId="2322257C" w14:textId="77777777" w:rsidR="008E603E" w:rsidRPr="00F76352" w:rsidRDefault="008E603E" w:rsidP="00E33B41">
      <w:pPr>
        <w:tabs>
          <w:tab w:val="left" w:pos="567"/>
        </w:tabs>
        <w:spacing w:line="360" w:lineRule="auto"/>
        <w:ind w:left="540" w:right="280" w:hanging="567"/>
        <w:jc w:val="both"/>
        <w:rPr>
          <w:rFonts w:ascii="Times New Roman" w:hAnsi="Times New Roman" w:cs="Times New Roman"/>
          <w:sz w:val="24"/>
          <w:szCs w:val="24"/>
        </w:rPr>
      </w:pPr>
      <w:proofErr w:type="spellStart"/>
      <w:r w:rsidRPr="009462E2">
        <w:rPr>
          <w:rFonts w:ascii="Times New Roman" w:hAnsi="Times New Roman" w:cs="Times New Roman"/>
          <w:sz w:val="24"/>
          <w:szCs w:val="24"/>
          <w:lang w:val="en-US"/>
        </w:rPr>
        <w:t>Jornkokgoud</w:t>
      </w:r>
      <w:proofErr w:type="spellEnd"/>
      <w:r w:rsidRPr="009462E2">
        <w:rPr>
          <w:rFonts w:ascii="Times New Roman" w:hAnsi="Times New Roman" w:cs="Times New Roman"/>
          <w:sz w:val="24"/>
          <w:szCs w:val="24"/>
          <w:lang w:val="en-US"/>
        </w:rPr>
        <w:t xml:space="preserve">, K., Baggio, T., Faysal, M., </w:t>
      </w:r>
      <w:proofErr w:type="spellStart"/>
      <w:r w:rsidRPr="009462E2">
        <w:rPr>
          <w:rFonts w:ascii="Times New Roman" w:hAnsi="Times New Roman" w:cs="Times New Roman"/>
          <w:sz w:val="24"/>
          <w:szCs w:val="24"/>
          <w:lang w:val="en-US"/>
        </w:rPr>
        <w:t>Bakiaj</w:t>
      </w:r>
      <w:proofErr w:type="spellEnd"/>
      <w:r w:rsidRPr="009462E2">
        <w:rPr>
          <w:rFonts w:ascii="Times New Roman" w:hAnsi="Times New Roman" w:cs="Times New Roman"/>
          <w:sz w:val="24"/>
          <w:szCs w:val="24"/>
          <w:lang w:val="en-US"/>
        </w:rPr>
        <w:t xml:space="preserve">, R., </w:t>
      </w:r>
      <w:proofErr w:type="spellStart"/>
      <w:r w:rsidRPr="009462E2">
        <w:rPr>
          <w:rFonts w:ascii="Times New Roman" w:hAnsi="Times New Roman" w:cs="Times New Roman"/>
          <w:sz w:val="24"/>
          <w:szCs w:val="24"/>
          <w:lang w:val="en-US"/>
        </w:rPr>
        <w:t>Wongupparaj</w:t>
      </w:r>
      <w:proofErr w:type="spellEnd"/>
      <w:r w:rsidRPr="009462E2">
        <w:rPr>
          <w:rFonts w:ascii="Times New Roman" w:hAnsi="Times New Roman" w:cs="Times New Roman"/>
          <w:sz w:val="24"/>
          <w:szCs w:val="24"/>
          <w:lang w:val="en-US"/>
        </w:rPr>
        <w:t xml:space="preserve">, P., Job, R., </w:t>
      </w:r>
      <w:proofErr w:type="spellStart"/>
      <w:r w:rsidRPr="009462E2">
        <w:rPr>
          <w:rFonts w:ascii="Times New Roman" w:hAnsi="Times New Roman" w:cs="Times New Roman"/>
          <w:sz w:val="24"/>
          <w:szCs w:val="24"/>
          <w:lang w:val="en-US"/>
        </w:rPr>
        <w:t>Grecucci</w:t>
      </w:r>
      <w:proofErr w:type="spellEnd"/>
      <w:r w:rsidRPr="009462E2">
        <w:rPr>
          <w:rFonts w:ascii="Times New Roman" w:hAnsi="Times New Roman" w:cs="Times New Roman"/>
          <w:sz w:val="24"/>
          <w:szCs w:val="24"/>
          <w:lang w:val="en-US"/>
        </w:rPr>
        <w:t xml:space="preserve">, A. (2023). Predicting narcissistic personality traits from brain and psychological features: A supervised machine learning approach. </w:t>
      </w:r>
      <w:r w:rsidRPr="00F76352">
        <w:rPr>
          <w:rFonts w:ascii="Times New Roman" w:hAnsi="Times New Roman" w:cs="Times New Roman"/>
          <w:sz w:val="24"/>
          <w:szCs w:val="24"/>
        </w:rPr>
        <w:t>Social Neuroscience. 2023.</w:t>
      </w:r>
    </w:p>
    <w:p w14:paraId="7004BE64"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Kanske, P., Heissler, J., </w:t>
      </w:r>
      <w:proofErr w:type="spellStart"/>
      <w:r w:rsidRPr="008E603E">
        <w:rPr>
          <w:rFonts w:ascii="Times New Roman" w:hAnsi="Times New Roman" w:cs="Times New Roman"/>
          <w:sz w:val="24"/>
          <w:szCs w:val="24"/>
          <w:lang w:val="en-US"/>
        </w:rPr>
        <w:t>Schönfelder</w:t>
      </w:r>
      <w:proofErr w:type="spellEnd"/>
      <w:r w:rsidRPr="008E603E">
        <w:rPr>
          <w:rFonts w:ascii="Times New Roman" w:hAnsi="Times New Roman" w:cs="Times New Roman"/>
          <w:sz w:val="24"/>
          <w:szCs w:val="24"/>
          <w:lang w:val="en-US"/>
        </w:rPr>
        <w:t xml:space="preserve">, S., &amp; </w:t>
      </w:r>
      <w:proofErr w:type="spellStart"/>
      <w:r w:rsidRPr="008E603E">
        <w:rPr>
          <w:rFonts w:ascii="Times New Roman" w:hAnsi="Times New Roman" w:cs="Times New Roman"/>
          <w:sz w:val="24"/>
          <w:szCs w:val="24"/>
          <w:lang w:val="en-US"/>
        </w:rPr>
        <w:t>Wessa</w:t>
      </w:r>
      <w:proofErr w:type="spellEnd"/>
      <w:r w:rsidRPr="008E603E">
        <w:rPr>
          <w:rFonts w:ascii="Times New Roman" w:hAnsi="Times New Roman" w:cs="Times New Roman"/>
          <w:sz w:val="24"/>
          <w:szCs w:val="24"/>
          <w:lang w:val="en-US"/>
        </w:rPr>
        <w:t xml:space="preserve">, M. (2012). Neural correlates of emotion regulation deficits in remitted depression: The influence of regulation strategy, habitual regulation use, and emotional valence. </w:t>
      </w:r>
      <w:proofErr w:type="spellStart"/>
      <w:r w:rsidRPr="008E603E">
        <w:rPr>
          <w:rFonts w:ascii="Times New Roman" w:hAnsi="Times New Roman" w:cs="Times New Roman"/>
          <w:sz w:val="24"/>
          <w:szCs w:val="24"/>
          <w:lang w:val="en-US"/>
        </w:rPr>
        <w:t>NeuroImage</w:t>
      </w:r>
      <w:proofErr w:type="spellEnd"/>
      <w:r w:rsidRPr="008E603E">
        <w:rPr>
          <w:rFonts w:ascii="Times New Roman" w:hAnsi="Times New Roman" w:cs="Times New Roman"/>
          <w:sz w:val="24"/>
          <w:szCs w:val="24"/>
          <w:lang w:val="en-US"/>
        </w:rPr>
        <w:t xml:space="preserve">, 61(3), 686–693. </w:t>
      </w:r>
      <w:hyperlink r:id="rId36" w:history="1">
        <w:r w:rsidRPr="008E603E">
          <w:rPr>
            <w:rFonts w:ascii="Times New Roman" w:hAnsi="Times New Roman" w:cs="Times New Roman"/>
            <w:sz w:val="24"/>
            <w:szCs w:val="24"/>
            <w:lang w:val="en-US"/>
          </w:rPr>
          <w:t>https://doi.org/10.1016/j.neuroimage.2012.03.089</w:t>
        </w:r>
      </w:hyperlink>
    </w:p>
    <w:p w14:paraId="0108F2F3"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Kring, A. M., &amp; Sloan, D. M. (2009). Emotion regulation and psychopathology: A transdiagnostic approach to etiology and treatment. </w:t>
      </w:r>
      <w:proofErr w:type="spellStart"/>
      <w:r w:rsidRPr="008E603E">
        <w:rPr>
          <w:rFonts w:ascii="Times New Roman" w:hAnsi="Times New Roman" w:cs="Times New Roman"/>
          <w:sz w:val="24"/>
          <w:szCs w:val="24"/>
          <w:lang w:val="en-US"/>
        </w:rPr>
        <w:t>Guliford</w:t>
      </w:r>
      <w:proofErr w:type="spellEnd"/>
      <w:r w:rsidRPr="008E603E">
        <w:rPr>
          <w:rFonts w:ascii="Times New Roman" w:hAnsi="Times New Roman" w:cs="Times New Roman"/>
          <w:sz w:val="24"/>
          <w:szCs w:val="24"/>
          <w:lang w:val="en-US"/>
        </w:rPr>
        <w:t>.</w:t>
      </w:r>
    </w:p>
    <w:p w14:paraId="4F5D080D" w14:textId="77777777" w:rsidR="008E603E" w:rsidRPr="009462E2"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proofErr w:type="spellStart"/>
      <w:r w:rsidRPr="00F76352">
        <w:rPr>
          <w:rFonts w:ascii="Times New Roman" w:hAnsi="Times New Roman" w:cs="Times New Roman"/>
          <w:sz w:val="24"/>
          <w:szCs w:val="24"/>
        </w:rPr>
        <w:t>Langerbeck</w:t>
      </w:r>
      <w:proofErr w:type="spellEnd"/>
      <w:r w:rsidRPr="00F76352">
        <w:rPr>
          <w:rFonts w:ascii="Times New Roman" w:hAnsi="Times New Roman" w:cs="Times New Roman"/>
          <w:sz w:val="24"/>
          <w:szCs w:val="24"/>
        </w:rPr>
        <w:t xml:space="preserve">, L., Baggio, T., Messina, I., Bhat, S., </w:t>
      </w:r>
      <w:proofErr w:type="spellStart"/>
      <w:r w:rsidRPr="00F76352">
        <w:rPr>
          <w:rFonts w:ascii="Times New Roman" w:hAnsi="Times New Roman" w:cs="Times New Roman"/>
          <w:sz w:val="24"/>
          <w:szCs w:val="24"/>
        </w:rPr>
        <w:t>Grecucci</w:t>
      </w:r>
      <w:proofErr w:type="spellEnd"/>
      <w:r w:rsidRPr="00F76352">
        <w:rPr>
          <w:rFonts w:ascii="Times New Roman" w:hAnsi="Times New Roman" w:cs="Times New Roman"/>
          <w:sz w:val="24"/>
          <w:szCs w:val="24"/>
        </w:rPr>
        <w:t xml:space="preserve">, A. (2023). </w:t>
      </w:r>
      <w:r w:rsidRPr="009462E2">
        <w:rPr>
          <w:rFonts w:ascii="Times New Roman" w:hAnsi="Times New Roman" w:cs="Times New Roman"/>
          <w:sz w:val="24"/>
          <w:szCs w:val="24"/>
          <w:lang w:val="en-US"/>
        </w:rPr>
        <w:t xml:space="preserve">Borderline shades: Morphometric features predict borderline personality traits but not histrionic traits. </w:t>
      </w:r>
      <w:proofErr w:type="spellStart"/>
      <w:r w:rsidRPr="009462E2">
        <w:rPr>
          <w:rFonts w:ascii="Times New Roman" w:hAnsi="Times New Roman" w:cs="Times New Roman"/>
          <w:sz w:val="24"/>
          <w:szCs w:val="24"/>
          <w:lang w:val="en-US"/>
        </w:rPr>
        <w:t>NeuroImage</w:t>
      </w:r>
      <w:proofErr w:type="spellEnd"/>
      <w:r w:rsidRPr="009462E2">
        <w:rPr>
          <w:rFonts w:ascii="Times New Roman" w:hAnsi="Times New Roman" w:cs="Times New Roman"/>
          <w:sz w:val="24"/>
          <w:szCs w:val="24"/>
          <w:lang w:val="en-US"/>
        </w:rPr>
        <w:t>: Clinical 40, 103530</w:t>
      </w:r>
    </w:p>
    <w:p w14:paraId="3F0AC845" w14:textId="77777777" w:rsidR="008E603E" w:rsidRDefault="008E603E" w:rsidP="00E33B41">
      <w:pPr>
        <w:tabs>
          <w:tab w:val="left" w:pos="567"/>
        </w:tabs>
        <w:spacing w:line="360" w:lineRule="auto"/>
        <w:ind w:left="540" w:right="280" w:hanging="567"/>
        <w:jc w:val="both"/>
        <w:rPr>
          <w:rFonts w:ascii="Times New Roman" w:hAnsi="Times New Roman"/>
          <w:bCs/>
          <w:iCs/>
          <w:lang w:val="it-IT"/>
        </w:rPr>
      </w:pPr>
      <w:proofErr w:type="spellStart"/>
      <w:r w:rsidRPr="009C6A68">
        <w:rPr>
          <w:rFonts w:ascii="Times New Roman" w:hAnsi="Times New Roman" w:cs="Times New Roman"/>
          <w:sz w:val="24"/>
          <w:szCs w:val="24"/>
          <w:lang w:val="en-US"/>
        </w:rPr>
        <w:t>Langerbeck</w:t>
      </w:r>
      <w:proofErr w:type="spellEnd"/>
      <w:r w:rsidRPr="009C6A68">
        <w:rPr>
          <w:rFonts w:ascii="Times New Roman" w:hAnsi="Times New Roman" w:cs="Times New Roman"/>
          <w:sz w:val="24"/>
          <w:szCs w:val="24"/>
          <w:lang w:val="en-US"/>
        </w:rPr>
        <w:t xml:space="preserve">, M., Baggio, T., Messina, I., Bhat, S., &amp; </w:t>
      </w:r>
      <w:proofErr w:type="spellStart"/>
      <w:r w:rsidRPr="009C6A68">
        <w:rPr>
          <w:rFonts w:ascii="Times New Roman" w:hAnsi="Times New Roman" w:cs="Times New Roman"/>
          <w:sz w:val="24"/>
          <w:szCs w:val="24"/>
          <w:lang w:val="en-US"/>
        </w:rPr>
        <w:t>Grecucci</w:t>
      </w:r>
      <w:proofErr w:type="spellEnd"/>
      <w:r w:rsidRPr="009C6A68">
        <w:rPr>
          <w:rFonts w:ascii="Times New Roman" w:hAnsi="Times New Roman" w:cs="Times New Roman"/>
          <w:sz w:val="24"/>
          <w:szCs w:val="24"/>
          <w:lang w:val="en-US"/>
        </w:rPr>
        <w:t xml:space="preserve">, A. (2023). </w:t>
      </w:r>
      <w:r w:rsidRPr="00A224C2">
        <w:rPr>
          <w:rFonts w:ascii="Times New Roman" w:hAnsi="Times New Roman" w:cs="Times New Roman"/>
          <w:sz w:val="24"/>
          <w:szCs w:val="24"/>
          <w:lang w:val="en-US"/>
        </w:rPr>
        <w:t xml:space="preserve">Borderline shades: Morphometric features predict borderline personality traits but not histrionic traits. </w:t>
      </w:r>
      <w:r w:rsidRPr="00A224C2">
        <w:rPr>
          <w:rFonts w:ascii="Times New Roman" w:hAnsi="Times New Roman" w:cs="Times New Roman"/>
          <w:sz w:val="24"/>
          <w:szCs w:val="24"/>
          <w:lang w:val="it-IT"/>
        </w:rPr>
        <w:t xml:space="preserve">NeuroImage: Clinical, 40, 103530. </w:t>
      </w:r>
    </w:p>
    <w:p w14:paraId="1BB1D370" w14:textId="4BF7B0CE" w:rsidR="008E603E" w:rsidRPr="009462E2"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it-IT"/>
        </w:rPr>
        <w:t xml:space="preserve">Lapomarda, G., Grecucci, A., Messina, I., Pappaianni, E., &amp; Dadomo, H. (2021). </w:t>
      </w:r>
      <w:r w:rsidRPr="00A224C2">
        <w:rPr>
          <w:rFonts w:ascii="Times New Roman" w:hAnsi="Times New Roman" w:cs="Times New Roman"/>
          <w:sz w:val="24"/>
          <w:szCs w:val="24"/>
          <w:lang w:val="en-US"/>
        </w:rPr>
        <w:t>Common and different gr</w:t>
      </w:r>
      <w:r w:rsidR="00C63755">
        <w:rPr>
          <w:rFonts w:ascii="Times New Roman" w:hAnsi="Times New Roman" w:cs="Times New Roman"/>
          <w:sz w:val="24"/>
          <w:szCs w:val="24"/>
          <w:lang w:val="en-US"/>
        </w:rPr>
        <w:t>e</w:t>
      </w:r>
      <w:r w:rsidRPr="00A224C2">
        <w:rPr>
          <w:rFonts w:ascii="Times New Roman" w:hAnsi="Times New Roman" w:cs="Times New Roman"/>
          <w:sz w:val="24"/>
          <w:szCs w:val="24"/>
          <w:lang w:val="en-US"/>
        </w:rPr>
        <w:t xml:space="preserve">y and white matter alterations in bipolar and borderline personality disorder: A source-based morphometry study. Brain Research, 1762. https://doi.org/10.1016/j.brainres.2021.147401 </w:t>
      </w:r>
    </w:p>
    <w:p w14:paraId="10093766"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Leahy, R. L., </w:t>
      </w:r>
      <w:proofErr w:type="spellStart"/>
      <w:r w:rsidRPr="008E603E">
        <w:rPr>
          <w:rFonts w:ascii="Times New Roman" w:hAnsi="Times New Roman" w:cs="Times New Roman"/>
          <w:sz w:val="24"/>
          <w:szCs w:val="24"/>
          <w:lang w:val="en-US"/>
        </w:rPr>
        <w:t>Tirch</w:t>
      </w:r>
      <w:proofErr w:type="spellEnd"/>
      <w:r w:rsidRPr="008E603E">
        <w:rPr>
          <w:rFonts w:ascii="Times New Roman" w:hAnsi="Times New Roman" w:cs="Times New Roman"/>
          <w:sz w:val="24"/>
          <w:szCs w:val="24"/>
          <w:lang w:val="en-US"/>
        </w:rPr>
        <w:t xml:space="preserve">, D., &amp; Napolitano, L. A. (2011). Emotion regulation in psychotherapy: A practitioner’s guide. </w:t>
      </w:r>
      <w:proofErr w:type="gramStart"/>
      <w:r w:rsidRPr="008E603E">
        <w:rPr>
          <w:rFonts w:ascii="Times New Roman" w:hAnsi="Times New Roman" w:cs="Times New Roman"/>
          <w:sz w:val="24"/>
          <w:szCs w:val="24"/>
          <w:lang w:val="en-US"/>
        </w:rPr>
        <w:t>Guilford .</w:t>
      </w:r>
      <w:proofErr w:type="gramEnd"/>
    </w:p>
    <w:p w14:paraId="4C9EF103"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Liu, F., Guo, W., Fouche, J.-P., Wang, Y., Wang, W., Ding, J., Zeng, L., Qiu, C., Gong, Q., Zhang, W., &amp; Chen, H. (2015). Multivariate classification of social anxiety disorder </w:t>
      </w:r>
      <w:r w:rsidRPr="00A224C2">
        <w:rPr>
          <w:rFonts w:ascii="Times New Roman" w:hAnsi="Times New Roman" w:cs="Times New Roman"/>
          <w:sz w:val="24"/>
          <w:szCs w:val="24"/>
          <w:lang w:val="en-US"/>
        </w:rPr>
        <w:lastRenderedPageBreak/>
        <w:t xml:space="preserve">using whole brain functional connectivity. Brain Structure &amp; Function, 220(1), 101–115. https://doi.org/10.1007/s00429-013-0641-4 </w:t>
      </w:r>
    </w:p>
    <w:p w14:paraId="4CD30F9E"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Mauss, I. B., Levenson, R. W., McCarter, L., Wilhelm, F. H., &amp; Gross, J. J. (2005). The Tie That Binds? Coherence Among Emotion Experience, Behavior, and Physiology. Emotion, 5(2), 175–190.</w:t>
      </w:r>
    </w:p>
    <w:p w14:paraId="580AEBA0"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proofErr w:type="spellStart"/>
      <w:r>
        <w:rPr>
          <w:rFonts w:ascii="Times New Roman" w:hAnsi="Times New Roman" w:cs="Times New Roman"/>
          <w:sz w:val="24"/>
          <w:szCs w:val="24"/>
          <w:lang w:val="en-US"/>
        </w:rPr>
        <w:t>Mechelli</w:t>
      </w:r>
      <w:proofErr w:type="spellEnd"/>
      <w:r>
        <w:rPr>
          <w:rFonts w:ascii="Times New Roman" w:hAnsi="Times New Roman" w:cs="Times New Roman"/>
          <w:sz w:val="24"/>
          <w:szCs w:val="24"/>
          <w:lang w:val="en-US"/>
        </w:rPr>
        <w:t xml:space="preserve">, A., Viera, S. (2019) </w:t>
      </w:r>
      <w:r w:rsidRPr="00394C8F">
        <w:rPr>
          <w:rFonts w:ascii="Times New Roman" w:hAnsi="Times New Roman" w:cs="Times New Roman"/>
          <w:sz w:val="24"/>
          <w:szCs w:val="24"/>
          <w:lang w:val="en-US"/>
        </w:rPr>
        <w:t>Machine Learning: Methods and Applications to Brain Disorders</w:t>
      </w:r>
      <w:r>
        <w:rPr>
          <w:rFonts w:ascii="Times New Roman" w:hAnsi="Times New Roman" w:cs="Times New Roman"/>
          <w:sz w:val="24"/>
          <w:szCs w:val="24"/>
          <w:lang w:val="en-US"/>
        </w:rPr>
        <w:t xml:space="preserve">. Academic press. </w:t>
      </w:r>
    </w:p>
    <w:p w14:paraId="35FE410D"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9C6A68">
        <w:rPr>
          <w:rFonts w:ascii="Times New Roman" w:hAnsi="Times New Roman" w:cs="Times New Roman"/>
          <w:sz w:val="24"/>
          <w:szCs w:val="24"/>
          <w:lang w:val="en-US"/>
        </w:rPr>
        <w:t xml:space="preserve">Mendez-Miller, M., Naccarato, J., &amp; </w:t>
      </w:r>
      <w:proofErr w:type="spellStart"/>
      <w:r w:rsidRPr="009C6A68">
        <w:rPr>
          <w:rFonts w:ascii="Times New Roman" w:hAnsi="Times New Roman" w:cs="Times New Roman"/>
          <w:sz w:val="24"/>
          <w:szCs w:val="24"/>
          <w:lang w:val="en-US"/>
        </w:rPr>
        <w:t>Radico</w:t>
      </w:r>
      <w:proofErr w:type="spellEnd"/>
      <w:r w:rsidRPr="009C6A68">
        <w:rPr>
          <w:rFonts w:ascii="Times New Roman" w:hAnsi="Times New Roman" w:cs="Times New Roman"/>
          <w:sz w:val="24"/>
          <w:szCs w:val="24"/>
          <w:lang w:val="en-US"/>
        </w:rPr>
        <w:t xml:space="preserve">, J. A. (2022). </w:t>
      </w:r>
      <w:r w:rsidRPr="00A224C2">
        <w:rPr>
          <w:rFonts w:ascii="Times New Roman" w:hAnsi="Times New Roman" w:cs="Times New Roman"/>
          <w:sz w:val="24"/>
          <w:szCs w:val="24"/>
          <w:lang w:val="en-US"/>
        </w:rPr>
        <w:t xml:space="preserve">Borderline Personality Disorder. American family physician, 105(2), 156-161. </w:t>
      </w:r>
    </w:p>
    <w:p w14:paraId="76126716" w14:textId="77777777" w:rsidR="008E603E" w:rsidRP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proofErr w:type="spellStart"/>
      <w:r w:rsidRPr="008E603E">
        <w:rPr>
          <w:rFonts w:ascii="Times New Roman" w:hAnsi="Times New Roman" w:cs="Times New Roman"/>
          <w:sz w:val="24"/>
          <w:szCs w:val="24"/>
          <w:lang w:val="en-US"/>
        </w:rPr>
        <w:t>Mennin</w:t>
      </w:r>
      <w:proofErr w:type="spellEnd"/>
      <w:r w:rsidRPr="008E603E">
        <w:rPr>
          <w:rFonts w:ascii="Times New Roman" w:hAnsi="Times New Roman" w:cs="Times New Roman"/>
          <w:sz w:val="24"/>
          <w:szCs w:val="24"/>
          <w:lang w:val="en-US"/>
        </w:rPr>
        <w:t xml:space="preserve">, D. S., McLaughlin, K. A., &amp; Flanagan, T. J. (2009). Emotion regulation deficits in generalized anxiety disorder, social anxiety disorder, and their co-occurrence. Journal of Anxiety Disorders, 23(7). </w:t>
      </w:r>
      <w:hyperlink r:id="rId37" w:history="1">
        <w:r w:rsidRPr="008E603E">
          <w:rPr>
            <w:rFonts w:ascii="Times New Roman" w:hAnsi="Times New Roman" w:cs="Times New Roman"/>
            <w:sz w:val="24"/>
            <w:szCs w:val="24"/>
            <w:lang w:val="en-US"/>
          </w:rPr>
          <w:t>https://doi.org/10.1016/j.janxdis.2009.04.006</w:t>
        </w:r>
      </w:hyperlink>
    </w:p>
    <w:p w14:paraId="3B09AF41" w14:textId="77777777" w:rsidR="008E603E" w:rsidRPr="00F76352" w:rsidRDefault="008E603E" w:rsidP="008E603E">
      <w:pPr>
        <w:tabs>
          <w:tab w:val="left" w:pos="567"/>
        </w:tabs>
        <w:spacing w:line="360" w:lineRule="auto"/>
        <w:ind w:left="540" w:right="280" w:hanging="567"/>
        <w:jc w:val="both"/>
        <w:rPr>
          <w:rFonts w:ascii="Times New Roman" w:hAnsi="Times New Roman" w:cs="Times New Roman"/>
          <w:sz w:val="24"/>
          <w:szCs w:val="24"/>
          <w:lang w:val="it-IT"/>
        </w:rPr>
      </w:pPr>
      <w:r w:rsidRPr="008E603E">
        <w:rPr>
          <w:rFonts w:ascii="Times New Roman" w:hAnsi="Times New Roman" w:cs="Times New Roman"/>
          <w:sz w:val="24"/>
          <w:szCs w:val="24"/>
          <w:lang w:val="en-US"/>
        </w:rPr>
        <w:t xml:space="preserve">Messina, I., </w:t>
      </w:r>
      <w:proofErr w:type="spellStart"/>
      <w:r w:rsidRPr="008E603E">
        <w:rPr>
          <w:rFonts w:ascii="Times New Roman" w:hAnsi="Times New Roman" w:cs="Times New Roman"/>
          <w:sz w:val="24"/>
          <w:szCs w:val="24"/>
          <w:lang w:val="en-US"/>
        </w:rPr>
        <w:t>Sambin</w:t>
      </w:r>
      <w:proofErr w:type="spellEnd"/>
      <w:r w:rsidRPr="008E603E">
        <w:rPr>
          <w:rFonts w:ascii="Times New Roman" w:hAnsi="Times New Roman" w:cs="Times New Roman"/>
          <w:sz w:val="24"/>
          <w:szCs w:val="24"/>
          <w:lang w:val="en-US"/>
        </w:rPr>
        <w:t xml:space="preserve">, M., Beschoner, P., &amp; Viviani, R. (2016). Changing views of emotion regulation and neurobiological models of the mechanism of action of psychotherapy. In Cognitive, Affective and Behavioral Neuroscience (Vol. 16, Issue 4, pp. 571–587). Springer New York LLC. </w:t>
      </w:r>
      <w:hyperlink r:id="rId38" w:history="1">
        <w:r w:rsidRPr="00F76352">
          <w:rPr>
            <w:rFonts w:ascii="Times New Roman" w:hAnsi="Times New Roman" w:cs="Times New Roman"/>
            <w:sz w:val="24"/>
            <w:szCs w:val="24"/>
            <w:lang w:val="it-IT"/>
          </w:rPr>
          <w:t>https://doi.org/10.3758/s13415-016-0440-5</w:t>
        </w:r>
      </w:hyperlink>
    </w:p>
    <w:p w14:paraId="7D95189E"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F76352">
        <w:rPr>
          <w:rFonts w:ascii="Times New Roman" w:hAnsi="Times New Roman" w:cs="Times New Roman"/>
          <w:sz w:val="24"/>
          <w:szCs w:val="24"/>
          <w:lang w:val="it-IT"/>
        </w:rPr>
        <w:t xml:space="preserve">Messina, I., Sambin, M., Palmieri, A., &amp; Viviani, R. (2013). </w:t>
      </w:r>
      <w:r w:rsidRPr="008E603E">
        <w:rPr>
          <w:rFonts w:ascii="Times New Roman" w:hAnsi="Times New Roman" w:cs="Times New Roman"/>
          <w:sz w:val="24"/>
          <w:szCs w:val="24"/>
          <w:lang w:val="en-US"/>
        </w:rPr>
        <w:t xml:space="preserve">Neural </w:t>
      </w:r>
      <w:proofErr w:type="gramStart"/>
      <w:r w:rsidRPr="008E603E">
        <w:rPr>
          <w:rFonts w:ascii="Times New Roman" w:hAnsi="Times New Roman" w:cs="Times New Roman"/>
          <w:sz w:val="24"/>
          <w:szCs w:val="24"/>
          <w:lang w:val="en-US"/>
        </w:rPr>
        <w:t>correlates</w:t>
      </w:r>
      <w:proofErr w:type="gramEnd"/>
      <w:r w:rsidRPr="008E603E">
        <w:rPr>
          <w:rFonts w:ascii="Times New Roman" w:hAnsi="Times New Roman" w:cs="Times New Roman"/>
          <w:sz w:val="24"/>
          <w:szCs w:val="24"/>
          <w:lang w:val="en-US"/>
        </w:rPr>
        <w:t xml:space="preserve"> of psychotherapy in anxiety and depression: a meta-analysis. </w:t>
      </w:r>
      <w:proofErr w:type="spellStart"/>
      <w:r w:rsidRPr="008E603E">
        <w:rPr>
          <w:rFonts w:ascii="Times New Roman" w:hAnsi="Times New Roman" w:cs="Times New Roman"/>
          <w:sz w:val="24"/>
          <w:szCs w:val="24"/>
          <w:lang w:val="en-US"/>
        </w:rPr>
        <w:t>PloS</w:t>
      </w:r>
      <w:proofErr w:type="spellEnd"/>
      <w:r w:rsidRPr="008E603E">
        <w:rPr>
          <w:rFonts w:ascii="Times New Roman" w:hAnsi="Times New Roman" w:cs="Times New Roman"/>
          <w:sz w:val="24"/>
          <w:szCs w:val="24"/>
          <w:lang w:val="en-US"/>
        </w:rPr>
        <w:t xml:space="preserve"> One, 8(9). </w:t>
      </w:r>
      <w:hyperlink r:id="rId39" w:history="1">
        <w:r w:rsidRPr="008E603E">
          <w:rPr>
            <w:rFonts w:ascii="Times New Roman" w:hAnsi="Times New Roman" w:cs="Times New Roman"/>
            <w:sz w:val="24"/>
            <w:szCs w:val="24"/>
            <w:lang w:val="en-US"/>
          </w:rPr>
          <w:t>https://doi.org/10.1371/journal.pone.0074657</w:t>
        </w:r>
      </w:hyperlink>
    </w:p>
    <w:p w14:paraId="5BDE5497" w14:textId="77777777" w:rsidR="008E603E"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Miller, J. D., Hoffman, B. J., Gaughan, E. T., Gentile, B., Maples, J., &amp; Keith Campbell, W. (2011). Grandiose and Vulnerable Narcissism: A Nomological Network Analysis. Journal of Personality, 79(5), 1013-1042. https://doi.org/10.1111/j.1467-6494.2010.00711.x </w:t>
      </w:r>
    </w:p>
    <w:p w14:paraId="7B6013F9"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proofErr w:type="spellStart"/>
      <w:r w:rsidRPr="00A224C2">
        <w:rPr>
          <w:rFonts w:ascii="Times New Roman" w:hAnsi="Times New Roman" w:cs="Times New Roman"/>
          <w:sz w:val="24"/>
          <w:szCs w:val="24"/>
          <w:lang w:val="en-US"/>
        </w:rPr>
        <w:t>Minzenberg</w:t>
      </w:r>
      <w:proofErr w:type="spellEnd"/>
      <w:r w:rsidRPr="00A224C2">
        <w:rPr>
          <w:rFonts w:ascii="Times New Roman" w:hAnsi="Times New Roman" w:cs="Times New Roman"/>
          <w:sz w:val="24"/>
          <w:szCs w:val="24"/>
          <w:lang w:val="en-US"/>
        </w:rPr>
        <w:t xml:space="preserve">, M. J., Fan, J., New, A. S., Tang, C. Y., &amp; Siever, L. J. (2008). </w:t>
      </w:r>
      <w:proofErr w:type="spellStart"/>
      <w:r w:rsidRPr="00A224C2">
        <w:rPr>
          <w:rFonts w:ascii="Times New Roman" w:hAnsi="Times New Roman" w:cs="Times New Roman"/>
          <w:sz w:val="24"/>
          <w:szCs w:val="24"/>
          <w:lang w:val="en-US"/>
        </w:rPr>
        <w:t>Frontolimbic</w:t>
      </w:r>
      <w:proofErr w:type="spellEnd"/>
      <w:r w:rsidRPr="00A224C2">
        <w:rPr>
          <w:rFonts w:ascii="Times New Roman" w:hAnsi="Times New Roman" w:cs="Times New Roman"/>
          <w:sz w:val="24"/>
          <w:szCs w:val="24"/>
          <w:lang w:val="en-US"/>
        </w:rPr>
        <w:t xml:space="preserve"> structural changes in borderline personality disorder. Journal of Psychiatric Research, 42(9), 727-733. </w:t>
      </w:r>
    </w:p>
    <w:p w14:paraId="2FEB1F9C"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Mitchell, T. M. (1997). Machine learning. </w:t>
      </w:r>
      <w:r w:rsidRPr="009C6A68">
        <w:rPr>
          <w:rFonts w:ascii="Times New Roman" w:hAnsi="Times New Roman" w:cs="Times New Roman"/>
          <w:sz w:val="24"/>
          <w:szCs w:val="24"/>
          <w:lang w:val="it-IT"/>
        </w:rPr>
        <w:t xml:space="preserve">1997. Burr ridge, IL. </w:t>
      </w:r>
      <w:r w:rsidRPr="000504E8">
        <w:rPr>
          <w:rFonts w:ascii="Times New Roman" w:hAnsi="Times New Roman" w:cs="Times New Roman"/>
          <w:sz w:val="24"/>
          <w:szCs w:val="24"/>
          <w:lang w:val="it-IT"/>
        </w:rPr>
        <w:t xml:space="preserve">McGraw Hill, 45(37), 870e877. Orru, G., Pettersson-Yeo, W., Marquand, A. F., Sartori, G., &amp; Mechelli, A. (2012). </w:t>
      </w:r>
      <w:r w:rsidRPr="00A224C2">
        <w:rPr>
          <w:rFonts w:ascii="Times New Roman" w:hAnsi="Times New Roman" w:cs="Times New Roman"/>
          <w:sz w:val="24"/>
          <w:szCs w:val="24"/>
          <w:lang w:val="en-US"/>
        </w:rPr>
        <w:t xml:space="preserve">Using support vector machine to identify imaging biomarkers of neurological </w:t>
      </w:r>
      <w:r w:rsidRPr="00A224C2">
        <w:rPr>
          <w:rFonts w:ascii="Times New Roman" w:hAnsi="Times New Roman" w:cs="Times New Roman"/>
          <w:sz w:val="24"/>
          <w:szCs w:val="24"/>
          <w:lang w:val="en-US"/>
        </w:rPr>
        <w:lastRenderedPageBreak/>
        <w:t xml:space="preserve">and psychiatric disease: a critical review. Neuroscience &amp; Biobehavioral Reviews, 36(4), 1140-1152. </w:t>
      </w:r>
    </w:p>
    <w:p w14:paraId="6A286994"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Mitra, P., &amp; Fluyau, D. (2020). Narcissistic Personality Disorder. </w:t>
      </w:r>
      <w:proofErr w:type="spellStart"/>
      <w:r w:rsidRPr="00A224C2">
        <w:rPr>
          <w:rFonts w:ascii="Times New Roman" w:hAnsi="Times New Roman" w:cs="Times New Roman"/>
          <w:sz w:val="24"/>
          <w:szCs w:val="24"/>
          <w:lang w:val="en-US"/>
        </w:rPr>
        <w:t>StatPearls</w:t>
      </w:r>
      <w:proofErr w:type="spellEnd"/>
      <w:r w:rsidRPr="00A224C2">
        <w:rPr>
          <w:rFonts w:ascii="Times New Roman" w:hAnsi="Times New Roman" w:cs="Times New Roman"/>
          <w:sz w:val="24"/>
          <w:szCs w:val="24"/>
          <w:lang w:val="en-US"/>
        </w:rPr>
        <w:t xml:space="preserve"> Publishing, Treasure Island (FL). </w:t>
      </w:r>
      <w:proofErr w:type="spellStart"/>
      <w:r w:rsidRPr="00A224C2">
        <w:rPr>
          <w:rFonts w:ascii="Times New Roman" w:hAnsi="Times New Roman" w:cs="Times New Roman"/>
          <w:sz w:val="24"/>
          <w:szCs w:val="24"/>
          <w:lang w:val="en-US"/>
        </w:rPr>
        <w:t>Pourramzani</w:t>
      </w:r>
      <w:proofErr w:type="spellEnd"/>
      <w:r w:rsidRPr="00A224C2">
        <w:rPr>
          <w:rFonts w:ascii="Times New Roman" w:hAnsi="Times New Roman" w:cs="Times New Roman"/>
          <w:sz w:val="24"/>
          <w:szCs w:val="24"/>
          <w:lang w:val="en-US"/>
        </w:rPr>
        <w:t xml:space="preserve">, A., &amp; </w:t>
      </w:r>
      <w:proofErr w:type="spellStart"/>
      <w:r w:rsidRPr="00A224C2">
        <w:rPr>
          <w:rFonts w:ascii="Times New Roman" w:hAnsi="Times New Roman" w:cs="Times New Roman"/>
          <w:sz w:val="24"/>
          <w:szCs w:val="24"/>
          <w:lang w:val="en-US"/>
        </w:rPr>
        <w:t>Monajemi</w:t>
      </w:r>
      <w:proofErr w:type="spellEnd"/>
      <w:r w:rsidRPr="00A224C2">
        <w:rPr>
          <w:rFonts w:ascii="Times New Roman" w:hAnsi="Times New Roman" w:cs="Times New Roman"/>
          <w:sz w:val="24"/>
          <w:szCs w:val="24"/>
          <w:lang w:val="en-US"/>
        </w:rPr>
        <w:t xml:space="preserve">, E. (2021). Prevalence of Adaptive Narcissism and Its Demographic Correlations Among the Interns of </w:t>
      </w:r>
      <w:proofErr w:type="spellStart"/>
      <w:r w:rsidRPr="00A224C2">
        <w:rPr>
          <w:rFonts w:ascii="Times New Roman" w:hAnsi="Times New Roman" w:cs="Times New Roman"/>
          <w:sz w:val="24"/>
          <w:szCs w:val="24"/>
          <w:lang w:val="en-US"/>
        </w:rPr>
        <w:t>Guilan</w:t>
      </w:r>
      <w:proofErr w:type="spellEnd"/>
      <w:r w:rsidRPr="00A224C2">
        <w:rPr>
          <w:rFonts w:ascii="Times New Roman" w:hAnsi="Times New Roman" w:cs="Times New Roman"/>
          <w:sz w:val="24"/>
          <w:szCs w:val="24"/>
          <w:lang w:val="en-US"/>
        </w:rPr>
        <w:t xml:space="preserve"> University of Medical Sciences, Medical Faculty: A Cross-sectional Study [Research Article]. Iran J Psychiatry </w:t>
      </w:r>
      <w:proofErr w:type="spellStart"/>
      <w:r w:rsidRPr="00A224C2">
        <w:rPr>
          <w:rFonts w:ascii="Times New Roman" w:hAnsi="Times New Roman" w:cs="Times New Roman"/>
          <w:sz w:val="24"/>
          <w:szCs w:val="24"/>
          <w:lang w:val="en-US"/>
        </w:rPr>
        <w:t>Behav</w:t>
      </w:r>
      <w:proofErr w:type="spellEnd"/>
      <w:r w:rsidRPr="00A224C2">
        <w:rPr>
          <w:rFonts w:ascii="Times New Roman" w:hAnsi="Times New Roman" w:cs="Times New Roman"/>
          <w:sz w:val="24"/>
          <w:szCs w:val="24"/>
          <w:lang w:val="en-US"/>
        </w:rPr>
        <w:t xml:space="preserve"> Sci, 15(1), e101094. https://doi.org/10.5812/ijpbs.101094 </w:t>
      </w:r>
    </w:p>
    <w:p w14:paraId="2B673EAA"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Mourao-Miranda, J., </w:t>
      </w:r>
      <w:proofErr w:type="spellStart"/>
      <w:r w:rsidRPr="00A224C2">
        <w:rPr>
          <w:rFonts w:ascii="Times New Roman" w:hAnsi="Times New Roman" w:cs="Times New Roman"/>
          <w:sz w:val="24"/>
          <w:szCs w:val="24"/>
          <w:lang w:val="en-US"/>
        </w:rPr>
        <w:t>Portual</w:t>
      </w:r>
      <w:proofErr w:type="spellEnd"/>
      <w:r w:rsidRPr="00A224C2">
        <w:rPr>
          <w:rFonts w:ascii="Times New Roman" w:hAnsi="Times New Roman" w:cs="Times New Roman"/>
          <w:sz w:val="24"/>
          <w:szCs w:val="24"/>
          <w:lang w:val="en-US"/>
        </w:rPr>
        <w:t xml:space="preserve">, L., Rondina, J., &amp; Shawe-Taylor, J. (2012). Elastic-net Multiple Kernel Learning for multi-region neuroimaging-based diagnosis. Proceedings of the 2nd NIPS Workshop on Machine Learning and Interpretation in Neuroimaging, </w:t>
      </w:r>
    </w:p>
    <w:p w14:paraId="32DBC8D0" w14:textId="77777777" w:rsidR="008E603E" w:rsidRPr="00F76352" w:rsidRDefault="008E603E" w:rsidP="00E33B41">
      <w:pPr>
        <w:tabs>
          <w:tab w:val="left" w:pos="567"/>
        </w:tabs>
        <w:spacing w:line="360" w:lineRule="auto"/>
        <w:ind w:left="540" w:right="280" w:hanging="567"/>
        <w:jc w:val="both"/>
        <w:rPr>
          <w:rFonts w:ascii="Times New Roman" w:hAnsi="Times New Roman"/>
          <w:bCs/>
          <w:iCs/>
        </w:rPr>
      </w:pPr>
      <w:r w:rsidRPr="00A224C2">
        <w:rPr>
          <w:rFonts w:ascii="Times New Roman" w:hAnsi="Times New Roman" w:cs="Times New Roman"/>
          <w:sz w:val="24"/>
          <w:szCs w:val="24"/>
          <w:lang w:val="en-US"/>
        </w:rPr>
        <w:t xml:space="preserve">Nenadić, I., Katzmann, I., </w:t>
      </w:r>
      <w:proofErr w:type="spellStart"/>
      <w:r w:rsidRPr="00A224C2">
        <w:rPr>
          <w:rFonts w:ascii="Times New Roman" w:hAnsi="Times New Roman" w:cs="Times New Roman"/>
          <w:sz w:val="24"/>
          <w:szCs w:val="24"/>
          <w:lang w:val="en-US"/>
        </w:rPr>
        <w:t>Besteher</w:t>
      </w:r>
      <w:proofErr w:type="spellEnd"/>
      <w:r w:rsidRPr="00A224C2">
        <w:rPr>
          <w:rFonts w:ascii="Times New Roman" w:hAnsi="Times New Roman" w:cs="Times New Roman"/>
          <w:sz w:val="24"/>
          <w:szCs w:val="24"/>
          <w:lang w:val="en-US"/>
        </w:rPr>
        <w:t xml:space="preserve">, B., Langbein, K., &amp; </w:t>
      </w:r>
      <w:proofErr w:type="spellStart"/>
      <w:r w:rsidRPr="00A224C2">
        <w:rPr>
          <w:rFonts w:ascii="Times New Roman" w:hAnsi="Times New Roman" w:cs="Times New Roman"/>
          <w:sz w:val="24"/>
          <w:szCs w:val="24"/>
          <w:lang w:val="en-US"/>
        </w:rPr>
        <w:t>Güllmar</w:t>
      </w:r>
      <w:proofErr w:type="spellEnd"/>
      <w:r w:rsidRPr="00A224C2">
        <w:rPr>
          <w:rFonts w:ascii="Times New Roman" w:hAnsi="Times New Roman" w:cs="Times New Roman"/>
          <w:sz w:val="24"/>
          <w:szCs w:val="24"/>
          <w:lang w:val="en-US"/>
        </w:rPr>
        <w:t xml:space="preserve">, D. (2020). Diffusion tensor imaging in borderline personality disorder showing prefrontal white matter alterations. </w:t>
      </w:r>
      <w:r w:rsidRPr="00F76352">
        <w:rPr>
          <w:rFonts w:ascii="Times New Roman" w:hAnsi="Times New Roman" w:cs="Times New Roman"/>
          <w:sz w:val="24"/>
          <w:szCs w:val="24"/>
        </w:rPr>
        <w:t>Comprehensive Psychiatry, 101. https://doi.org/10.1016/j.comppsych.2020.152172</w:t>
      </w:r>
    </w:p>
    <w:p w14:paraId="34B3B139"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Nolen-Hoeksema, S., &amp; Watkins, E. R. (2011). A heuristic for developing transdiagnostic models of psychopathology: Explaining </w:t>
      </w:r>
      <w:proofErr w:type="spellStart"/>
      <w:r w:rsidRPr="008E603E">
        <w:rPr>
          <w:rFonts w:ascii="Times New Roman" w:hAnsi="Times New Roman" w:cs="Times New Roman"/>
          <w:sz w:val="24"/>
          <w:szCs w:val="24"/>
          <w:lang w:val="en-US"/>
        </w:rPr>
        <w:t>multifinality</w:t>
      </w:r>
      <w:proofErr w:type="spellEnd"/>
      <w:r w:rsidRPr="008E603E">
        <w:rPr>
          <w:rFonts w:ascii="Times New Roman" w:hAnsi="Times New Roman" w:cs="Times New Roman"/>
          <w:sz w:val="24"/>
          <w:szCs w:val="24"/>
          <w:lang w:val="en-US"/>
        </w:rPr>
        <w:t xml:space="preserve"> and divergent trajectories. Perspectives on Psychological Science, 6(6), 589–609. </w:t>
      </w:r>
      <w:hyperlink r:id="rId40" w:history="1">
        <w:r w:rsidRPr="008E603E">
          <w:rPr>
            <w:rFonts w:ascii="Times New Roman" w:hAnsi="Times New Roman" w:cs="Times New Roman"/>
            <w:sz w:val="24"/>
            <w:szCs w:val="24"/>
            <w:lang w:val="en-US"/>
          </w:rPr>
          <w:t>https://doi.org/10.1177/1745691611419672</w:t>
        </w:r>
      </w:hyperlink>
    </w:p>
    <w:p w14:paraId="6CA2B37E"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Ochsner, K. N., &amp; Gross, J. J. (2008). Cognitive emotion regulation: Insights from social cognitive and affective neuroscience. Current Directions in Psychological Science, 17(2), 153–158. </w:t>
      </w:r>
      <w:hyperlink r:id="rId41" w:history="1">
        <w:r w:rsidRPr="008E603E">
          <w:rPr>
            <w:rFonts w:ascii="Times New Roman" w:hAnsi="Times New Roman" w:cs="Times New Roman"/>
            <w:sz w:val="24"/>
            <w:szCs w:val="24"/>
            <w:lang w:val="en-US"/>
          </w:rPr>
          <w:t>https://doi.org/10.1111/j.1467-8721.2008.00566.x</w:t>
        </w:r>
      </w:hyperlink>
    </w:p>
    <w:p w14:paraId="38CCD62B"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Ochsner, K. N., Ray, R. D., Cooper, J. C., Robertson, E. R., Chopra, S., Gabrieli, J. D. E., &amp; Gross, J. J. (2004a). For better or for worse: Neural systems supporting the cognitive down- and up-regulation of negative emotion. </w:t>
      </w:r>
      <w:proofErr w:type="spellStart"/>
      <w:r w:rsidRPr="008E603E">
        <w:rPr>
          <w:rFonts w:ascii="Times New Roman" w:hAnsi="Times New Roman" w:cs="Times New Roman"/>
          <w:sz w:val="24"/>
          <w:szCs w:val="24"/>
          <w:lang w:val="en-US"/>
        </w:rPr>
        <w:t>NeuroImage</w:t>
      </w:r>
      <w:proofErr w:type="spellEnd"/>
      <w:r w:rsidRPr="008E603E">
        <w:rPr>
          <w:rFonts w:ascii="Times New Roman" w:hAnsi="Times New Roman" w:cs="Times New Roman"/>
          <w:sz w:val="24"/>
          <w:szCs w:val="24"/>
          <w:lang w:val="en-US"/>
        </w:rPr>
        <w:t xml:space="preserve">, 23(2), 483–499. </w:t>
      </w:r>
      <w:hyperlink r:id="rId42" w:history="1">
        <w:r w:rsidRPr="008E603E">
          <w:rPr>
            <w:rFonts w:ascii="Times New Roman" w:hAnsi="Times New Roman" w:cs="Times New Roman"/>
            <w:sz w:val="24"/>
            <w:szCs w:val="24"/>
            <w:lang w:val="en-US"/>
          </w:rPr>
          <w:t>https://doi.org/10.1016/j.neuroimage.2004.06.030</w:t>
        </w:r>
      </w:hyperlink>
    </w:p>
    <w:p w14:paraId="254110F4" w14:textId="77777777" w:rsidR="008E603E" w:rsidRPr="00F76352" w:rsidRDefault="008E603E" w:rsidP="008E603E">
      <w:pPr>
        <w:tabs>
          <w:tab w:val="left" w:pos="567"/>
        </w:tabs>
        <w:spacing w:line="360" w:lineRule="auto"/>
        <w:ind w:left="540" w:right="280" w:hanging="567"/>
        <w:jc w:val="both"/>
        <w:rPr>
          <w:rFonts w:ascii="Times New Roman" w:hAnsi="Times New Roman" w:cs="Times New Roman"/>
          <w:sz w:val="24"/>
          <w:szCs w:val="24"/>
          <w:lang w:val="it-IT"/>
        </w:rPr>
      </w:pPr>
      <w:r w:rsidRPr="008E603E">
        <w:rPr>
          <w:rFonts w:ascii="Times New Roman" w:hAnsi="Times New Roman" w:cs="Times New Roman"/>
          <w:sz w:val="24"/>
          <w:szCs w:val="24"/>
          <w:lang w:val="en-US"/>
        </w:rPr>
        <w:t xml:space="preserve">Ochsner, K. N., Ray, R. D., Cooper, J. C., Robertson, E. R., Chopra, S., Gabrieli, J. D. E., &amp; Gross, J. J. (2004b). For better or for worse: Neural systems supporting the cognitive down- and up-regulation of negative emotion. </w:t>
      </w:r>
      <w:r w:rsidRPr="00F76352">
        <w:rPr>
          <w:rFonts w:ascii="Times New Roman" w:hAnsi="Times New Roman" w:cs="Times New Roman"/>
          <w:sz w:val="24"/>
          <w:szCs w:val="24"/>
          <w:lang w:val="it-IT"/>
        </w:rPr>
        <w:t xml:space="preserve">NeuroImage, 23(2), 483–499. </w:t>
      </w:r>
      <w:hyperlink r:id="rId43" w:history="1">
        <w:r w:rsidRPr="00F76352">
          <w:rPr>
            <w:rFonts w:ascii="Times New Roman" w:hAnsi="Times New Roman" w:cs="Times New Roman"/>
            <w:sz w:val="24"/>
            <w:szCs w:val="24"/>
            <w:lang w:val="it-IT"/>
          </w:rPr>
          <w:t>https://doi.org/10.1016/j.neuroimage.2004.06.030</w:t>
        </w:r>
      </w:hyperlink>
    </w:p>
    <w:p w14:paraId="4C34389B"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it-IT"/>
        </w:rPr>
        <w:lastRenderedPageBreak/>
        <w:t xml:space="preserve">Pappaianni, E., De Pisapia, N., Siugzdaite, R., Crescentini, C., Calcagnì, A., Job, R., &amp; Grecucci, A. (2019). </w:t>
      </w:r>
      <w:r w:rsidRPr="00A224C2">
        <w:rPr>
          <w:rFonts w:ascii="Times New Roman" w:hAnsi="Times New Roman" w:cs="Times New Roman"/>
          <w:sz w:val="24"/>
          <w:szCs w:val="24"/>
          <w:lang w:val="en-US"/>
        </w:rPr>
        <w:t xml:space="preserve">Less is more: Morphometric and psychological differences between low and high reappraisers. Cognitive, Affective, &amp; Behavioral Neuroscience, 20(1), 128-140. https://doi.org/10.3758/s13415-019-00757-5 </w:t>
      </w:r>
    </w:p>
    <w:p w14:paraId="0A6C7598"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9C6A68">
        <w:rPr>
          <w:rFonts w:ascii="Times New Roman" w:hAnsi="Times New Roman" w:cs="Times New Roman"/>
          <w:sz w:val="24"/>
          <w:szCs w:val="24"/>
          <w:lang w:val="en-US"/>
        </w:rPr>
        <w:t xml:space="preserve">Perna, G., Grassi, M., </w:t>
      </w:r>
      <w:proofErr w:type="spellStart"/>
      <w:r w:rsidRPr="009C6A68">
        <w:rPr>
          <w:rFonts w:ascii="Times New Roman" w:hAnsi="Times New Roman" w:cs="Times New Roman"/>
          <w:sz w:val="24"/>
          <w:szCs w:val="24"/>
          <w:lang w:val="en-US"/>
        </w:rPr>
        <w:t>Caldirola</w:t>
      </w:r>
      <w:proofErr w:type="spellEnd"/>
      <w:r w:rsidRPr="009C6A68">
        <w:rPr>
          <w:rFonts w:ascii="Times New Roman" w:hAnsi="Times New Roman" w:cs="Times New Roman"/>
          <w:sz w:val="24"/>
          <w:szCs w:val="24"/>
          <w:lang w:val="en-US"/>
        </w:rPr>
        <w:t xml:space="preserve">, D., &amp; Nemeroff, C. B. (2018). </w:t>
      </w:r>
      <w:r w:rsidRPr="00A224C2">
        <w:rPr>
          <w:rFonts w:ascii="Times New Roman" w:hAnsi="Times New Roman" w:cs="Times New Roman"/>
          <w:sz w:val="24"/>
          <w:szCs w:val="24"/>
          <w:lang w:val="en-US"/>
        </w:rPr>
        <w:t xml:space="preserve">The revolution of personalized psychiatry: will technology make it happen sooner? </w:t>
      </w:r>
      <w:r w:rsidRPr="009C6A68">
        <w:rPr>
          <w:rFonts w:ascii="Times New Roman" w:hAnsi="Times New Roman" w:cs="Times New Roman"/>
          <w:sz w:val="24"/>
          <w:szCs w:val="24"/>
          <w:lang w:val="en-US"/>
        </w:rPr>
        <w:t xml:space="preserve">Psychological Medicine, 48(5), 705-713. https://doi.org/10.1017/S0033291717002859 </w:t>
      </w:r>
    </w:p>
    <w:p w14:paraId="7DE7EF2E" w14:textId="77777777" w:rsidR="008E603E" w:rsidRPr="00F76352" w:rsidRDefault="008E603E" w:rsidP="00E33B41">
      <w:pPr>
        <w:tabs>
          <w:tab w:val="left" w:pos="567"/>
        </w:tabs>
        <w:spacing w:line="360" w:lineRule="auto"/>
        <w:ind w:left="540" w:right="280" w:hanging="567"/>
        <w:jc w:val="both"/>
        <w:rPr>
          <w:rFonts w:ascii="Times New Roman" w:hAnsi="Times New Roman" w:cs="Times New Roman"/>
          <w:sz w:val="24"/>
          <w:szCs w:val="24"/>
        </w:rPr>
      </w:pPr>
      <w:r w:rsidRPr="00A224C2">
        <w:rPr>
          <w:rFonts w:ascii="Times New Roman" w:hAnsi="Times New Roman" w:cs="Times New Roman"/>
          <w:sz w:val="24"/>
          <w:szCs w:val="24"/>
          <w:lang w:val="en-US"/>
        </w:rPr>
        <w:t xml:space="preserve">Portugal, L. C. L., </w:t>
      </w:r>
      <w:proofErr w:type="spellStart"/>
      <w:r w:rsidRPr="00A224C2">
        <w:rPr>
          <w:rFonts w:ascii="Times New Roman" w:hAnsi="Times New Roman" w:cs="Times New Roman"/>
          <w:sz w:val="24"/>
          <w:szCs w:val="24"/>
          <w:lang w:val="en-US"/>
        </w:rPr>
        <w:t>Schrouff</w:t>
      </w:r>
      <w:proofErr w:type="spellEnd"/>
      <w:r w:rsidRPr="00A224C2">
        <w:rPr>
          <w:rFonts w:ascii="Times New Roman" w:hAnsi="Times New Roman" w:cs="Times New Roman"/>
          <w:sz w:val="24"/>
          <w:szCs w:val="24"/>
          <w:lang w:val="en-US"/>
        </w:rPr>
        <w:t xml:space="preserve">, J., Stiffler, R., Bertocci, M., Bebko, G., Chase, H., </w:t>
      </w:r>
      <w:proofErr w:type="spellStart"/>
      <w:r w:rsidRPr="00A224C2">
        <w:rPr>
          <w:rFonts w:ascii="Times New Roman" w:hAnsi="Times New Roman" w:cs="Times New Roman"/>
          <w:sz w:val="24"/>
          <w:szCs w:val="24"/>
          <w:lang w:val="en-US"/>
        </w:rPr>
        <w:t>Lockovitch</w:t>
      </w:r>
      <w:proofErr w:type="spellEnd"/>
      <w:r w:rsidRPr="00A224C2">
        <w:rPr>
          <w:rFonts w:ascii="Times New Roman" w:hAnsi="Times New Roman" w:cs="Times New Roman"/>
          <w:sz w:val="24"/>
          <w:szCs w:val="24"/>
          <w:lang w:val="en-US"/>
        </w:rPr>
        <w:t xml:space="preserve">, J., Aslam, H., Graur, S., Greenberg, T., Pereira, M., Oliveira, L., Phillips, M., &amp; Mourão-Miranda, J. (2019). Predicting anxiety from </w:t>
      </w:r>
      <w:proofErr w:type="spellStart"/>
      <w:r w:rsidRPr="00A224C2">
        <w:rPr>
          <w:rFonts w:ascii="Times New Roman" w:hAnsi="Times New Roman" w:cs="Times New Roman"/>
          <w:sz w:val="24"/>
          <w:szCs w:val="24"/>
          <w:lang w:val="en-US"/>
        </w:rPr>
        <w:t>wholebrain</w:t>
      </w:r>
      <w:proofErr w:type="spellEnd"/>
      <w:r w:rsidRPr="00A224C2">
        <w:rPr>
          <w:rFonts w:ascii="Times New Roman" w:hAnsi="Times New Roman" w:cs="Times New Roman"/>
          <w:sz w:val="24"/>
          <w:szCs w:val="24"/>
          <w:lang w:val="en-US"/>
        </w:rPr>
        <w:t xml:space="preserve"> activity patterns to emotional faces in young adults: A machine learning approach. </w:t>
      </w:r>
      <w:proofErr w:type="spellStart"/>
      <w:r w:rsidRPr="00F76352">
        <w:rPr>
          <w:rFonts w:ascii="Times New Roman" w:hAnsi="Times New Roman" w:cs="Times New Roman"/>
          <w:sz w:val="24"/>
          <w:szCs w:val="24"/>
        </w:rPr>
        <w:t>NeuroImage</w:t>
      </w:r>
      <w:proofErr w:type="spellEnd"/>
      <w:r w:rsidRPr="00F76352">
        <w:rPr>
          <w:rFonts w:ascii="Times New Roman" w:hAnsi="Times New Roman" w:cs="Times New Roman"/>
          <w:sz w:val="24"/>
          <w:szCs w:val="24"/>
        </w:rPr>
        <w:t xml:space="preserve">: Clinical, 23, 101813. https://doi.org/10.1016/j.nicl.2019.101813 </w:t>
      </w:r>
    </w:p>
    <w:p w14:paraId="45CFA2EF"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Power, J. D., Cohen, A. L., Nelson, S. M., Wig, G. S., Barnes, K. A., Church, J. A., Vogel, A. C., Laumann, T. O., Miezin, F. M., </w:t>
      </w:r>
      <w:proofErr w:type="spellStart"/>
      <w:r w:rsidRPr="008E603E">
        <w:rPr>
          <w:rFonts w:ascii="Times New Roman" w:hAnsi="Times New Roman" w:cs="Times New Roman"/>
          <w:sz w:val="24"/>
          <w:szCs w:val="24"/>
          <w:lang w:val="en-US"/>
        </w:rPr>
        <w:t>Schlaggar</w:t>
      </w:r>
      <w:proofErr w:type="spellEnd"/>
      <w:r w:rsidRPr="008E603E">
        <w:rPr>
          <w:rFonts w:ascii="Times New Roman" w:hAnsi="Times New Roman" w:cs="Times New Roman"/>
          <w:sz w:val="24"/>
          <w:szCs w:val="24"/>
          <w:lang w:val="en-US"/>
        </w:rPr>
        <w:t xml:space="preserve">, B. L., &amp; Petersen, S. E. (2011). Functional Network Organization of the Human Brain. Neuron, 72(4), 665–678. </w:t>
      </w:r>
      <w:hyperlink r:id="rId44" w:history="1">
        <w:r w:rsidRPr="008E603E">
          <w:rPr>
            <w:rFonts w:ascii="Times New Roman" w:hAnsi="Times New Roman" w:cs="Times New Roman"/>
            <w:sz w:val="24"/>
            <w:szCs w:val="24"/>
            <w:lang w:val="en-US"/>
          </w:rPr>
          <w:t>https://doi.org/10.1016/j.neuron.2011.09.006</w:t>
        </w:r>
      </w:hyperlink>
    </w:p>
    <w:p w14:paraId="49AA81F7"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it-IT"/>
        </w:rPr>
        <w:t xml:space="preserve">Prata, D., Mechelli, A., &amp; Kapur, S. (2014). </w:t>
      </w:r>
      <w:r w:rsidRPr="00A224C2">
        <w:rPr>
          <w:rFonts w:ascii="Times New Roman" w:hAnsi="Times New Roman" w:cs="Times New Roman"/>
          <w:sz w:val="24"/>
          <w:szCs w:val="24"/>
          <w:lang w:val="en-US"/>
        </w:rPr>
        <w:t xml:space="preserve">Clinically meaningful biomarkers for psychosis: a systematic and quantitative review. Neuroscience &amp; Biobehavioral Reviews, 45, 134e141. </w:t>
      </w:r>
    </w:p>
    <w:p w14:paraId="2D48C416"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r w:rsidRPr="009C6A68">
        <w:rPr>
          <w:rFonts w:ascii="Times New Roman" w:hAnsi="Times New Roman" w:cs="Times New Roman"/>
          <w:sz w:val="24"/>
          <w:szCs w:val="24"/>
          <w:lang w:val="en-US"/>
        </w:rPr>
        <w:t xml:space="preserve">Prata, D., </w:t>
      </w:r>
      <w:proofErr w:type="spellStart"/>
      <w:r w:rsidRPr="009C6A68">
        <w:rPr>
          <w:rFonts w:ascii="Times New Roman" w:hAnsi="Times New Roman" w:cs="Times New Roman"/>
          <w:sz w:val="24"/>
          <w:szCs w:val="24"/>
          <w:lang w:val="en-US"/>
        </w:rPr>
        <w:t>Mechelli</w:t>
      </w:r>
      <w:proofErr w:type="spellEnd"/>
      <w:r w:rsidRPr="009C6A68">
        <w:rPr>
          <w:rFonts w:ascii="Times New Roman" w:hAnsi="Times New Roman" w:cs="Times New Roman"/>
          <w:sz w:val="24"/>
          <w:szCs w:val="24"/>
          <w:lang w:val="en-US"/>
        </w:rPr>
        <w:t xml:space="preserve">, A., &amp; Kapur, S. (2014). </w:t>
      </w:r>
      <w:r w:rsidRPr="00A224C2">
        <w:rPr>
          <w:rFonts w:ascii="Times New Roman" w:hAnsi="Times New Roman" w:cs="Times New Roman"/>
          <w:sz w:val="24"/>
          <w:szCs w:val="24"/>
          <w:lang w:val="en-US"/>
        </w:rPr>
        <w:t xml:space="preserve">Clinically meaningful biomarkers for psychosis: a systematic and quantitative review. Neuroscience &amp; Biobehavioral Reviews, 45, 134e141. </w:t>
      </w:r>
    </w:p>
    <w:p w14:paraId="5B975449"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0504E8">
        <w:rPr>
          <w:rFonts w:ascii="Times New Roman" w:hAnsi="Times New Roman" w:cs="Times New Roman"/>
          <w:sz w:val="24"/>
          <w:szCs w:val="24"/>
          <w:lang w:val="it-IT"/>
        </w:rPr>
        <w:t xml:space="preserve">Prossin, A. R., Love, T. M., Koeppe, R. A., Zubieta, J.-K., &amp; Silk, K. R. (2010). </w:t>
      </w:r>
      <w:r w:rsidRPr="00A224C2">
        <w:rPr>
          <w:rFonts w:ascii="Times New Roman" w:hAnsi="Times New Roman" w:cs="Times New Roman"/>
          <w:sz w:val="24"/>
          <w:szCs w:val="24"/>
          <w:lang w:val="en-US"/>
        </w:rPr>
        <w:t xml:space="preserve">Dysregulation of Regional Endogenous Opioid Function in Borderline Personality Disorder. </w:t>
      </w:r>
      <w:r w:rsidRPr="009C6A68">
        <w:rPr>
          <w:rFonts w:ascii="Times New Roman" w:hAnsi="Times New Roman" w:cs="Times New Roman"/>
          <w:sz w:val="24"/>
          <w:szCs w:val="24"/>
          <w:lang w:val="en-US"/>
        </w:rPr>
        <w:t xml:space="preserve">American Journal of </w:t>
      </w:r>
      <w:proofErr w:type="gramStart"/>
      <w:r w:rsidRPr="009C6A68">
        <w:rPr>
          <w:rFonts w:ascii="Times New Roman" w:hAnsi="Times New Roman" w:cs="Times New Roman"/>
          <w:sz w:val="24"/>
          <w:szCs w:val="24"/>
          <w:lang w:val="en-US"/>
        </w:rPr>
        <w:t>Psychiatry :</w:t>
      </w:r>
      <w:proofErr w:type="gramEnd"/>
      <w:r w:rsidRPr="009C6A68">
        <w:rPr>
          <w:rFonts w:ascii="Times New Roman" w:hAnsi="Times New Roman" w:cs="Times New Roman"/>
          <w:sz w:val="24"/>
          <w:szCs w:val="24"/>
          <w:lang w:val="en-US"/>
        </w:rPr>
        <w:t xml:space="preserve"> Official Journal of the American Psychiatric Association, 167(8), 925-933. https://doi.org/10.1176/appi.ajp.2010.09091348 </w:t>
      </w:r>
    </w:p>
    <w:p w14:paraId="57895B9F" w14:textId="77777777" w:rsidR="008E603E" w:rsidRPr="009462E2"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r w:rsidRPr="009462E2">
        <w:rPr>
          <w:rFonts w:ascii="Times New Roman" w:hAnsi="Times New Roman" w:cs="Times New Roman"/>
          <w:sz w:val="24"/>
          <w:szCs w:val="24"/>
          <w:lang w:val="it-IT"/>
        </w:rPr>
        <w:t xml:space="preserve">Qiao, J., Li, A., Cao, C., Wang, Z., Sun, J., &amp; Xu, G. (2017). </w:t>
      </w:r>
      <w:r w:rsidRPr="00A224C2">
        <w:rPr>
          <w:rFonts w:ascii="Times New Roman" w:hAnsi="Times New Roman" w:cs="Times New Roman"/>
          <w:sz w:val="24"/>
          <w:szCs w:val="24"/>
          <w:lang w:val="en-US"/>
        </w:rPr>
        <w:t xml:space="preserve">Aberrant Functional Network Connectivity as a Biomarker of Generalized Anxiety Disorder. Frontiers in Human Neuroscience, 11. https://doi.org/10.3389/fnhum.2017.00626 </w:t>
      </w:r>
    </w:p>
    <w:p w14:paraId="70D035C1" w14:textId="77777777" w:rsidR="008E603E" w:rsidRPr="009462E2"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lastRenderedPageBreak/>
        <w:t xml:space="preserve">Rao, S., Heidari, P., &amp; </w:t>
      </w:r>
      <w:proofErr w:type="spellStart"/>
      <w:r w:rsidRPr="00A224C2">
        <w:rPr>
          <w:rFonts w:ascii="Times New Roman" w:hAnsi="Times New Roman" w:cs="Times New Roman"/>
          <w:sz w:val="24"/>
          <w:szCs w:val="24"/>
          <w:lang w:val="en-US"/>
        </w:rPr>
        <w:t>Broadbear</w:t>
      </w:r>
      <w:proofErr w:type="spellEnd"/>
      <w:r w:rsidRPr="00A224C2">
        <w:rPr>
          <w:rFonts w:ascii="Times New Roman" w:hAnsi="Times New Roman" w:cs="Times New Roman"/>
          <w:sz w:val="24"/>
          <w:szCs w:val="24"/>
          <w:lang w:val="en-US"/>
        </w:rPr>
        <w:t xml:space="preserve">, J. H. (2020). Developments in diagnosis and treatment of people with borderline personality disorder. Current Opinion in Psychiatry, 33(5), 441-446. https://doi.org/10.1097/YCO.0000000000000625 </w:t>
      </w:r>
    </w:p>
    <w:p w14:paraId="7EAB1748"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proofErr w:type="spellStart"/>
      <w:r w:rsidRPr="00A224C2">
        <w:rPr>
          <w:rFonts w:ascii="Times New Roman" w:hAnsi="Times New Roman" w:cs="Times New Roman"/>
          <w:sz w:val="24"/>
          <w:szCs w:val="24"/>
          <w:lang w:val="en-US"/>
        </w:rPr>
        <w:t>Ronningstam</w:t>
      </w:r>
      <w:proofErr w:type="spellEnd"/>
      <w:r w:rsidRPr="00A224C2">
        <w:rPr>
          <w:rFonts w:ascii="Times New Roman" w:hAnsi="Times New Roman" w:cs="Times New Roman"/>
          <w:sz w:val="24"/>
          <w:szCs w:val="24"/>
          <w:lang w:val="en-US"/>
        </w:rPr>
        <w:t xml:space="preserve">, E. (2009). Narcissistic personality disorder: Facing DSM-V. Psychiatric annals, 39(3). https://doi.org/10.3928/00485713-20090301-09 </w:t>
      </w:r>
    </w:p>
    <w:p w14:paraId="04A93433"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proofErr w:type="spellStart"/>
      <w:r w:rsidRPr="00A224C2">
        <w:rPr>
          <w:rFonts w:ascii="Times New Roman" w:hAnsi="Times New Roman" w:cs="Times New Roman"/>
          <w:sz w:val="24"/>
          <w:szCs w:val="24"/>
          <w:lang w:val="en-US"/>
        </w:rPr>
        <w:t>Ronningstam</w:t>
      </w:r>
      <w:proofErr w:type="spellEnd"/>
      <w:r w:rsidRPr="00A224C2">
        <w:rPr>
          <w:rFonts w:ascii="Times New Roman" w:hAnsi="Times New Roman" w:cs="Times New Roman"/>
          <w:sz w:val="24"/>
          <w:szCs w:val="24"/>
          <w:lang w:val="en-US"/>
        </w:rPr>
        <w:t xml:space="preserve">, E. (2011). Narcissistic personality disorder in DSM-V--in support of retaining a significant diagnosis. Journal of personality disorders, 25(2), 248. https://doi.org/10.3928/00485713-20090301-09 </w:t>
      </w:r>
    </w:p>
    <w:p w14:paraId="6A44328F"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Rosenberg, M. D., Casey, B. J., &amp; Holmes, A. J. (2018). Prediction complements explanation in understanding the developing brain. Nature communications, 9(1), 589. </w:t>
      </w:r>
    </w:p>
    <w:p w14:paraId="55549454"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r w:rsidRPr="009C6A68">
        <w:rPr>
          <w:rFonts w:ascii="Times New Roman" w:hAnsi="Times New Roman" w:cs="Times New Roman"/>
          <w:sz w:val="24"/>
          <w:szCs w:val="24"/>
          <w:lang w:val="en-US"/>
        </w:rPr>
        <w:t xml:space="preserve">Ruocco, A. C., </w:t>
      </w:r>
      <w:proofErr w:type="spellStart"/>
      <w:r w:rsidRPr="009C6A68">
        <w:rPr>
          <w:rFonts w:ascii="Times New Roman" w:hAnsi="Times New Roman" w:cs="Times New Roman"/>
          <w:sz w:val="24"/>
          <w:szCs w:val="24"/>
          <w:lang w:val="en-US"/>
        </w:rPr>
        <w:t>Amirthavasagam</w:t>
      </w:r>
      <w:proofErr w:type="spellEnd"/>
      <w:r w:rsidRPr="009C6A68">
        <w:rPr>
          <w:rFonts w:ascii="Times New Roman" w:hAnsi="Times New Roman" w:cs="Times New Roman"/>
          <w:sz w:val="24"/>
          <w:szCs w:val="24"/>
          <w:lang w:val="en-US"/>
        </w:rPr>
        <w:t xml:space="preserve">, S., &amp; </w:t>
      </w:r>
      <w:proofErr w:type="spellStart"/>
      <w:r w:rsidRPr="009C6A68">
        <w:rPr>
          <w:rFonts w:ascii="Times New Roman" w:hAnsi="Times New Roman" w:cs="Times New Roman"/>
          <w:sz w:val="24"/>
          <w:szCs w:val="24"/>
          <w:lang w:val="en-US"/>
        </w:rPr>
        <w:t>Zakzanis</w:t>
      </w:r>
      <w:proofErr w:type="spellEnd"/>
      <w:r w:rsidRPr="009C6A68">
        <w:rPr>
          <w:rFonts w:ascii="Times New Roman" w:hAnsi="Times New Roman" w:cs="Times New Roman"/>
          <w:sz w:val="24"/>
          <w:szCs w:val="24"/>
          <w:lang w:val="en-US"/>
        </w:rPr>
        <w:t xml:space="preserve">, K. K. (2012). </w:t>
      </w:r>
      <w:r w:rsidRPr="00A224C2">
        <w:rPr>
          <w:rFonts w:ascii="Times New Roman" w:hAnsi="Times New Roman" w:cs="Times New Roman"/>
          <w:sz w:val="24"/>
          <w:szCs w:val="24"/>
          <w:lang w:val="en-US"/>
        </w:rPr>
        <w:t xml:space="preserve">Amygdala and hippocampal volume reductions as candidate endophenotypes for borderline personality disorder: A meta-analysis of magnetic resonance imaging studies. Psychiatry Research: Neuroimaging, 201(3), 245-252. https://doi.org/10.1016/j.pscychresns.2012.02.012 </w:t>
      </w:r>
    </w:p>
    <w:p w14:paraId="28CB4870" w14:textId="77777777" w:rsidR="008E603E" w:rsidRPr="00B266F4" w:rsidRDefault="008E603E" w:rsidP="00E33B41">
      <w:pPr>
        <w:tabs>
          <w:tab w:val="left" w:pos="567"/>
        </w:tabs>
        <w:spacing w:line="360" w:lineRule="auto"/>
        <w:ind w:left="540" w:right="280" w:hanging="567"/>
        <w:jc w:val="both"/>
        <w:rPr>
          <w:rFonts w:ascii="Times New Roman" w:hAnsi="Times New Roman"/>
          <w:bCs/>
          <w:iCs/>
          <w:lang w:val="en-US"/>
        </w:rPr>
      </w:pPr>
      <w:r w:rsidRPr="009C6A68">
        <w:rPr>
          <w:rFonts w:ascii="Times New Roman" w:hAnsi="Times New Roman" w:cs="Times New Roman"/>
          <w:sz w:val="24"/>
          <w:szCs w:val="24"/>
          <w:lang w:val="en-US"/>
        </w:rPr>
        <w:t xml:space="preserve">Saviola, F., Pappaianni, E., Monti, A., </w:t>
      </w:r>
      <w:proofErr w:type="spellStart"/>
      <w:r w:rsidRPr="009C6A68">
        <w:rPr>
          <w:rFonts w:ascii="Times New Roman" w:hAnsi="Times New Roman" w:cs="Times New Roman"/>
          <w:sz w:val="24"/>
          <w:szCs w:val="24"/>
          <w:lang w:val="en-US"/>
        </w:rPr>
        <w:t>Grecucci</w:t>
      </w:r>
      <w:proofErr w:type="spellEnd"/>
      <w:r w:rsidRPr="009C6A68">
        <w:rPr>
          <w:rFonts w:ascii="Times New Roman" w:hAnsi="Times New Roman" w:cs="Times New Roman"/>
          <w:sz w:val="24"/>
          <w:szCs w:val="24"/>
          <w:lang w:val="en-US"/>
        </w:rPr>
        <w:t xml:space="preserve">, A., </w:t>
      </w:r>
      <w:proofErr w:type="spellStart"/>
      <w:r w:rsidRPr="009C6A68">
        <w:rPr>
          <w:rFonts w:ascii="Times New Roman" w:hAnsi="Times New Roman" w:cs="Times New Roman"/>
          <w:sz w:val="24"/>
          <w:szCs w:val="24"/>
          <w:lang w:val="en-US"/>
        </w:rPr>
        <w:t>Jovicich</w:t>
      </w:r>
      <w:proofErr w:type="spellEnd"/>
      <w:r w:rsidRPr="009C6A68">
        <w:rPr>
          <w:rFonts w:ascii="Times New Roman" w:hAnsi="Times New Roman" w:cs="Times New Roman"/>
          <w:sz w:val="24"/>
          <w:szCs w:val="24"/>
          <w:lang w:val="en-US"/>
        </w:rPr>
        <w:t xml:space="preserve">, J., &amp; De Pisapia, N. (2020). </w:t>
      </w:r>
      <w:r w:rsidRPr="00A224C2">
        <w:rPr>
          <w:rFonts w:ascii="Times New Roman" w:hAnsi="Times New Roman" w:cs="Times New Roman"/>
          <w:sz w:val="24"/>
          <w:szCs w:val="24"/>
          <w:lang w:val="en-US"/>
        </w:rPr>
        <w:t xml:space="preserve">Trait and state anxiety are mapped differently in the human brain. </w:t>
      </w:r>
      <w:r w:rsidRPr="00B266F4">
        <w:rPr>
          <w:rFonts w:ascii="Times New Roman" w:hAnsi="Times New Roman" w:cs="Times New Roman"/>
          <w:sz w:val="24"/>
          <w:szCs w:val="24"/>
          <w:lang w:val="en-US"/>
        </w:rPr>
        <w:t xml:space="preserve">Scientific Reports, 10(1). https://doi.org/10.1038/s41598-020-68008-z </w:t>
      </w:r>
    </w:p>
    <w:p w14:paraId="2BA3B206" w14:textId="77777777" w:rsidR="008E603E" w:rsidRPr="009462E2"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r w:rsidRPr="00A224C2">
        <w:rPr>
          <w:rFonts w:ascii="Times New Roman" w:hAnsi="Times New Roman" w:cs="Times New Roman"/>
          <w:sz w:val="24"/>
          <w:szCs w:val="24"/>
          <w:lang w:val="en-US"/>
        </w:rPr>
        <w:t xml:space="preserve">Sawalha, J., </w:t>
      </w:r>
      <w:proofErr w:type="spellStart"/>
      <w:r w:rsidRPr="00A224C2">
        <w:rPr>
          <w:rFonts w:ascii="Times New Roman" w:hAnsi="Times New Roman" w:cs="Times New Roman"/>
          <w:sz w:val="24"/>
          <w:szCs w:val="24"/>
          <w:lang w:val="en-US"/>
        </w:rPr>
        <w:t>Yousefnezhad</w:t>
      </w:r>
      <w:proofErr w:type="spellEnd"/>
      <w:r w:rsidRPr="00A224C2">
        <w:rPr>
          <w:rFonts w:ascii="Times New Roman" w:hAnsi="Times New Roman" w:cs="Times New Roman"/>
          <w:sz w:val="24"/>
          <w:szCs w:val="24"/>
          <w:lang w:val="en-US"/>
        </w:rPr>
        <w:t xml:space="preserve">, M., </w:t>
      </w:r>
      <w:proofErr w:type="spellStart"/>
      <w:r w:rsidRPr="00A224C2">
        <w:rPr>
          <w:rFonts w:ascii="Times New Roman" w:hAnsi="Times New Roman" w:cs="Times New Roman"/>
          <w:sz w:val="24"/>
          <w:szCs w:val="24"/>
          <w:lang w:val="en-US"/>
        </w:rPr>
        <w:t>Selvitella</w:t>
      </w:r>
      <w:proofErr w:type="spellEnd"/>
      <w:r w:rsidRPr="00A224C2">
        <w:rPr>
          <w:rFonts w:ascii="Times New Roman" w:hAnsi="Times New Roman" w:cs="Times New Roman"/>
          <w:sz w:val="24"/>
          <w:szCs w:val="24"/>
          <w:lang w:val="en-US"/>
        </w:rPr>
        <w:t xml:space="preserve">, A. M., Cao, B., Greenshaw, A. J., &amp; Greiner, R. (2021). Predicting pediatric anxiety from the temporal pole using neural responses to emotional faces. Scientific Reports, 11(1), 16723. https://doi.org/10.1038/s41598-021-95987-4 </w:t>
      </w:r>
    </w:p>
    <w:p w14:paraId="41F14FB8"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Schulze, L., Domes, G., Krüger, A., Berger, C., Fleischer, M., Prehn, K., Schmahl, C., Grossmann, A., Hauenstein, K., &amp; </w:t>
      </w:r>
      <w:proofErr w:type="spellStart"/>
      <w:r w:rsidRPr="008E603E">
        <w:rPr>
          <w:rFonts w:ascii="Times New Roman" w:hAnsi="Times New Roman" w:cs="Times New Roman"/>
          <w:sz w:val="24"/>
          <w:szCs w:val="24"/>
          <w:lang w:val="en-US"/>
        </w:rPr>
        <w:t>Herpertz</w:t>
      </w:r>
      <w:proofErr w:type="spellEnd"/>
      <w:r w:rsidRPr="008E603E">
        <w:rPr>
          <w:rFonts w:ascii="Times New Roman" w:hAnsi="Times New Roman" w:cs="Times New Roman"/>
          <w:sz w:val="24"/>
          <w:szCs w:val="24"/>
          <w:lang w:val="en-US"/>
        </w:rPr>
        <w:t xml:space="preserve">, S. C. (2011). Neuronal correlates of cognitive reappraisal in borderline patients with affective instability. Biological Psychiatry, 69(6). </w:t>
      </w:r>
      <w:hyperlink r:id="rId45" w:history="1">
        <w:r w:rsidRPr="008E603E">
          <w:rPr>
            <w:rFonts w:ascii="Times New Roman" w:hAnsi="Times New Roman" w:cs="Times New Roman"/>
            <w:sz w:val="24"/>
            <w:szCs w:val="24"/>
            <w:lang w:val="en-US"/>
          </w:rPr>
          <w:t>https://doi.org/10.1016/j.biopsych.2010.10.025</w:t>
        </w:r>
      </w:hyperlink>
    </w:p>
    <w:p w14:paraId="618C20E1"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Schulze, L., Schmahl, C., &amp; </w:t>
      </w:r>
      <w:proofErr w:type="spellStart"/>
      <w:r w:rsidRPr="00A224C2">
        <w:rPr>
          <w:rFonts w:ascii="Times New Roman" w:hAnsi="Times New Roman" w:cs="Times New Roman"/>
          <w:sz w:val="24"/>
          <w:szCs w:val="24"/>
          <w:lang w:val="en-US"/>
        </w:rPr>
        <w:t>Niedtfeld</w:t>
      </w:r>
      <w:proofErr w:type="spellEnd"/>
      <w:r w:rsidRPr="00A224C2">
        <w:rPr>
          <w:rFonts w:ascii="Times New Roman" w:hAnsi="Times New Roman" w:cs="Times New Roman"/>
          <w:sz w:val="24"/>
          <w:szCs w:val="24"/>
          <w:lang w:val="en-US"/>
        </w:rPr>
        <w:t xml:space="preserve">, I. (2016). Neural Correlates of Disturbed Emotion Processing in Borderline Personality Disorder: A Multimodal Meta-Analysis. Biological Psychiatry, 79(2), 97-106. https://doi.org/10.1016/j.biopsych.2015.03.027 </w:t>
      </w:r>
    </w:p>
    <w:p w14:paraId="57D64C2D" w14:textId="77777777" w:rsidR="008E603E" w:rsidRPr="000504E8" w:rsidRDefault="008E603E" w:rsidP="008E603E">
      <w:pPr>
        <w:tabs>
          <w:tab w:val="left" w:pos="567"/>
        </w:tabs>
        <w:spacing w:line="360" w:lineRule="auto"/>
        <w:ind w:left="540" w:right="280" w:hanging="567"/>
        <w:jc w:val="both"/>
        <w:rPr>
          <w:rFonts w:ascii="Times New Roman" w:hAnsi="Times New Roman" w:cs="Times New Roman"/>
          <w:sz w:val="24"/>
          <w:szCs w:val="24"/>
          <w:lang w:val="it-IT"/>
        </w:rPr>
      </w:pPr>
      <w:r w:rsidRPr="008E603E">
        <w:rPr>
          <w:rFonts w:ascii="Times New Roman" w:hAnsi="Times New Roman" w:cs="Times New Roman"/>
          <w:sz w:val="24"/>
          <w:szCs w:val="24"/>
          <w:lang w:val="en-US"/>
        </w:rPr>
        <w:t>Scolari, M., Seidl-</w:t>
      </w:r>
      <w:proofErr w:type="spellStart"/>
      <w:r w:rsidRPr="008E603E">
        <w:rPr>
          <w:rFonts w:ascii="Times New Roman" w:hAnsi="Times New Roman" w:cs="Times New Roman"/>
          <w:sz w:val="24"/>
          <w:szCs w:val="24"/>
          <w:lang w:val="en-US"/>
        </w:rPr>
        <w:t>Rathkopf</w:t>
      </w:r>
      <w:proofErr w:type="spellEnd"/>
      <w:r w:rsidRPr="008E603E">
        <w:rPr>
          <w:rFonts w:ascii="Times New Roman" w:hAnsi="Times New Roman" w:cs="Times New Roman"/>
          <w:sz w:val="24"/>
          <w:szCs w:val="24"/>
          <w:lang w:val="en-US"/>
        </w:rPr>
        <w:t xml:space="preserve">, K. N., &amp; Kastner, S. (2015). Functions of the human frontoparietal attention network: Evidence from neuroimaging. In Current Opinion in </w:t>
      </w:r>
      <w:r w:rsidRPr="008E603E">
        <w:rPr>
          <w:rFonts w:ascii="Times New Roman" w:hAnsi="Times New Roman" w:cs="Times New Roman"/>
          <w:sz w:val="24"/>
          <w:szCs w:val="24"/>
          <w:lang w:val="en-US"/>
        </w:rPr>
        <w:lastRenderedPageBreak/>
        <w:t xml:space="preserve">Behavioral Sciences (Vol. 1, pp. 32–39). Elsevier Ltd. </w:t>
      </w:r>
      <w:hyperlink r:id="rId46" w:history="1">
        <w:r w:rsidRPr="000504E8">
          <w:rPr>
            <w:rFonts w:ascii="Times New Roman" w:hAnsi="Times New Roman" w:cs="Times New Roman"/>
            <w:sz w:val="24"/>
            <w:szCs w:val="24"/>
            <w:lang w:val="it-IT"/>
          </w:rPr>
          <w:t>https://doi.org/10.1016/j.cobeha.2014.08.003</w:t>
        </w:r>
      </w:hyperlink>
    </w:p>
    <w:p w14:paraId="53353E87" w14:textId="77777777" w:rsidR="008E603E" w:rsidRP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0504E8">
        <w:rPr>
          <w:rFonts w:ascii="Times New Roman" w:hAnsi="Times New Roman" w:cs="Times New Roman"/>
          <w:sz w:val="24"/>
          <w:szCs w:val="24"/>
          <w:lang w:val="it-IT"/>
        </w:rPr>
        <w:t xml:space="preserve">Sheppes, G., Suri, G., &amp; Gross, J. J. (2015). </w:t>
      </w:r>
      <w:r w:rsidRPr="008E603E">
        <w:rPr>
          <w:rFonts w:ascii="Times New Roman" w:hAnsi="Times New Roman" w:cs="Times New Roman"/>
          <w:sz w:val="24"/>
          <w:szCs w:val="24"/>
          <w:lang w:val="en-US"/>
        </w:rPr>
        <w:t xml:space="preserve">Emotion regulation and psychopathology. Annual Review of Clinical Psychology, 11, 379–405. </w:t>
      </w:r>
      <w:hyperlink r:id="rId47" w:history="1">
        <w:r w:rsidRPr="008E603E">
          <w:rPr>
            <w:rFonts w:ascii="Times New Roman" w:hAnsi="Times New Roman" w:cs="Times New Roman"/>
            <w:sz w:val="24"/>
            <w:szCs w:val="24"/>
            <w:lang w:val="en-US"/>
          </w:rPr>
          <w:t>https://doi.org/10.1146/annurev-clinpsy-032814-112739</w:t>
        </w:r>
      </w:hyperlink>
    </w:p>
    <w:p w14:paraId="3CAC9543"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Siefert, C. J., </w:t>
      </w:r>
      <w:proofErr w:type="spellStart"/>
      <w:r w:rsidRPr="00A224C2">
        <w:rPr>
          <w:rFonts w:ascii="Times New Roman" w:hAnsi="Times New Roman" w:cs="Times New Roman"/>
          <w:sz w:val="24"/>
          <w:szCs w:val="24"/>
          <w:lang w:val="en-US"/>
        </w:rPr>
        <w:t>Porcerelli</w:t>
      </w:r>
      <w:proofErr w:type="spellEnd"/>
      <w:r w:rsidRPr="00A224C2">
        <w:rPr>
          <w:rFonts w:ascii="Times New Roman" w:hAnsi="Times New Roman" w:cs="Times New Roman"/>
          <w:sz w:val="24"/>
          <w:szCs w:val="24"/>
          <w:lang w:val="en-US"/>
        </w:rPr>
        <w:t xml:space="preserve">, J., Meehan, K. B., &amp; Dauphin, B. (2022). Clinical utility of proposed dimensional personality disorder models: Considerations and opportunities. In Personality disorders and pathology: Integrating clinical assessment and practice in the DSM-5 and ICD-11 era. Washington, DC, </w:t>
      </w:r>
      <w:proofErr w:type="gramStart"/>
      <w:r w:rsidRPr="00A224C2">
        <w:rPr>
          <w:rFonts w:ascii="Times New Roman" w:hAnsi="Times New Roman" w:cs="Times New Roman"/>
          <w:sz w:val="24"/>
          <w:szCs w:val="24"/>
          <w:lang w:val="en-US"/>
        </w:rPr>
        <w:t>US :</w:t>
      </w:r>
      <w:proofErr w:type="gramEnd"/>
      <w:r w:rsidRPr="00A224C2">
        <w:rPr>
          <w:rFonts w:ascii="Times New Roman" w:hAnsi="Times New Roman" w:cs="Times New Roman"/>
          <w:sz w:val="24"/>
          <w:szCs w:val="24"/>
          <w:lang w:val="en-US"/>
        </w:rPr>
        <w:t xml:space="preserve"> American Psychological Association, 2022, ix, 467. </w:t>
      </w:r>
    </w:p>
    <w:p w14:paraId="43E70B79"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r w:rsidRPr="009C6A68">
        <w:rPr>
          <w:rFonts w:ascii="Times New Roman" w:hAnsi="Times New Roman" w:cs="Times New Roman"/>
          <w:sz w:val="24"/>
          <w:szCs w:val="24"/>
          <w:lang w:val="en-US"/>
        </w:rPr>
        <w:t xml:space="preserve">Sorella, S., </w:t>
      </w:r>
      <w:proofErr w:type="spellStart"/>
      <w:r w:rsidRPr="009C6A68">
        <w:rPr>
          <w:rFonts w:ascii="Times New Roman" w:hAnsi="Times New Roman" w:cs="Times New Roman"/>
          <w:sz w:val="24"/>
          <w:szCs w:val="24"/>
          <w:lang w:val="en-US"/>
        </w:rPr>
        <w:t>Lapomarda</w:t>
      </w:r>
      <w:proofErr w:type="spellEnd"/>
      <w:r w:rsidRPr="009C6A68">
        <w:rPr>
          <w:rFonts w:ascii="Times New Roman" w:hAnsi="Times New Roman" w:cs="Times New Roman"/>
          <w:sz w:val="24"/>
          <w:szCs w:val="24"/>
          <w:lang w:val="en-US"/>
        </w:rPr>
        <w:t xml:space="preserve">, G., Messina, I., Frederickson, J. J., </w:t>
      </w:r>
      <w:proofErr w:type="spellStart"/>
      <w:r w:rsidRPr="009C6A68">
        <w:rPr>
          <w:rFonts w:ascii="Times New Roman" w:hAnsi="Times New Roman" w:cs="Times New Roman"/>
          <w:sz w:val="24"/>
          <w:szCs w:val="24"/>
          <w:lang w:val="en-US"/>
        </w:rPr>
        <w:t>Siugzdaite</w:t>
      </w:r>
      <w:proofErr w:type="spellEnd"/>
      <w:r w:rsidRPr="009C6A68">
        <w:rPr>
          <w:rFonts w:ascii="Times New Roman" w:hAnsi="Times New Roman" w:cs="Times New Roman"/>
          <w:sz w:val="24"/>
          <w:szCs w:val="24"/>
          <w:lang w:val="en-US"/>
        </w:rPr>
        <w:t xml:space="preserve">, R., Job, R., &amp; </w:t>
      </w:r>
      <w:proofErr w:type="spellStart"/>
      <w:r w:rsidRPr="009C6A68">
        <w:rPr>
          <w:rFonts w:ascii="Times New Roman" w:hAnsi="Times New Roman" w:cs="Times New Roman"/>
          <w:sz w:val="24"/>
          <w:szCs w:val="24"/>
          <w:lang w:val="en-US"/>
        </w:rPr>
        <w:t>Grecucci</w:t>
      </w:r>
      <w:proofErr w:type="spellEnd"/>
      <w:r w:rsidRPr="009C6A68">
        <w:rPr>
          <w:rFonts w:ascii="Times New Roman" w:hAnsi="Times New Roman" w:cs="Times New Roman"/>
          <w:sz w:val="24"/>
          <w:szCs w:val="24"/>
          <w:lang w:val="en-US"/>
        </w:rPr>
        <w:t xml:space="preserve">, A. (2019). </w:t>
      </w:r>
      <w:r w:rsidRPr="00A224C2">
        <w:rPr>
          <w:rFonts w:ascii="Times New Roman" w:hAnsi="Times New Roman" w:cs="Times New Roman"/>
          <w:sz w:val="24"/>
          <w:szCs w:val="24"/>
          <w:lang w:val="en-US"/>
        </w:rPr>
        <w:t xml:space="preserve">Testing the expanded continuum hypothesis of schizophrenia and bipolar disorder. Neural and psychological evidence for shared and distinct mechanisms. </w:t>
      </w:r>
      <w:proofErr w:type="spellStart"/>
      <w:proofErr w:type="gramStart"/>
      <w:r w:rsidRPr="00A224C2">
        <w:rPr>
          <w:rFonts w:ascii="Times New Roman" w:hAnsi="Times New Roman" w:cs="Times New Roman"/>
          <w:sz w:val="24"/>
          <w:szCs w:val="24"/>
          <w:lang w:val="en-US"/>
        </w:rPr>
        <w:t>NeuroImage</w:t>
      </w:r>
      <w:proofErr w:type="spellEnd"/>
      <w:r w:rsidRPr="00A224C2">
        <w:rPr>
          <w:rFonts w:ascii="Times New Roman" w:hAnsi="Times New Roman" w:cs="Times New Roman"/>
          <w:sz w:val="24"/>
          <w:szCs w:val="24"/>
          <w:lang w:val="en-US"/>
        </w:rPr>
        <w:t xml:space="preserve"> :</w:t>
      </w:r>
      <w:proofErr w:type="gramEnd"/>
      <w:r w:rsidRPr="00A224C2">
        <w:rPr>
          <w:rFonts w:ascii="Times New Roman" w:hAnsi="Times New Roman" w:cs="Times New Roman"/>
          <w:sz w:val="24"/>
          <w:szCs w:val="24"/>
          <w:lang w:val="en-US"/>
        </w:rPr>
        <w:t xml:space="preserve"> Clinical, 23. https://doi.org/10.1016/j.nicl.2019.101854 </w:t>
      </w:r>
    </w:p>
    <w:p w14:paraId="11AFFC86" w14:textId="77777777" w:rsidR="008E603E"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r w:rsidRPr="00A224C2">
        <w:rPr>
          <w:rFonts w:ascii="Times New Roman" w:hAnsi="Times New Roman" w:cs="Times New Roman"/>
          <w:sz w:val="24"/>
          <w:szCs w:val="24"/>
          <w:lang w:val="en-US"/>
        </w:rPr>
        <w:t xml:space="preserve">Spielberger, C. D., Gorsuch, R. L., </w:t>
      </w:r>
      <w:proofErr w:type="spellStart"/>
      <w:r w:rsidRPr="00A224C2">
        <w:rPr>
          <w:rFonts w:ascii="Times New Roman" w:hAnsi="Times New Roman" w:cs="Times New Roman"/>
          <w:sz w:val="24"/>
          <w:szCs w:val="24"/>
          <w:lang w:val="en-US"/>
        </w:rPr>
        <w:t>Lushene</w:t>
      </w:r>
      <w:proofErr w:type="spellEnd"/>
      <w:r w:rsidRPr="00A224C2">
        <w:rPr>
          <w:rFonts w:ascii="Times New Roman" w:hAnsi="Times New Roman" w:cs="Times New Roman"/>
          <w:sz w:val="24"/>
          <w:szCs w:val="24"/>
          <w:lang w:val="en-US"/>
        </w:rPr>
        <w:t xml:space="preserve">, </w:t>
      </w:r>
      <w:proofErr w:type="spellStart"/>
      <w:r w:rsidRPr="00A224C2">
        <w:rPr>
          <w:rFonts w:ascii="Times New Roman" w:hAnsi="Times New Roman" w:cs="Times New Roman"/>
          <w:sz w:val="24"/>
          <w:szCs w:val="24"/>
          <w:lang w:val="en-US"/>
        </w:rPr>
        <w:t>Vagg</w:t>
      </w:r>
      <w:proofErr w:type="spellEnd"/>
      <w:r w:rsidRPr="00A224C2">
        <w:rPr>
          <w:rFonts w:ascii="Times New Roman" w:hAnsi="Times New Roman" w:cs="Times New Roman"/>
          <w:sz w:val="24"/>
          <w:szCs w:val="24"/>
          <w:lang w:val="en-US"/>
        </w:rPr>
        <w:t xml:space="preserve">, P. R., &amp; Jacobs, G. A. (1983). Manual for the State-Trait Anxiety Inventory. CA: Consulting Psychologists Press. </w:t>
      </w:r>
    </w:p>
    <w:p w14:paraId="1ED6B2C8" w14:textId="77777777" w:rsidR="00591577" w:rsidRPr="00591577" w:rsidRDefault="008E603E" w:rsidP="00591577">
      <w:pPr>
        <w:tabs>
          <w:tab w:val="left" w:pos="567"/>
        </w:tabs>
        <w:spacing w:line="360" w:lineRule="auto"/>
        <w:ind w:left="540" w:right="280" w:hanging="567"/>
        <w:jc w:val="both"/>
        <w:rPr>
          <w:rFonts w:ascii="Times New Roman" w:hAnsi="Times New Roman" w:cs="Times New Roman"/>
          <w:sz w:val="24"/>
          <w:szCs w:val="24"/>
          <w:lang w:val="it-IT"/>
        </w:rPr>
      </w:pPr>
      <w:r w:rsidRPr="00A224C2">
        <w:rPr>
          <w:rFonts w:ascii="Times New Roman" w:hAnsi="Times New Roman" w:cs="Times New Roman"/>
          <w:sz w:val="24"/>
          <w:szCs w:val="24"/>
          <w:lang w:val="it-IT"/>
        </w:rPr>
        <w:t xml:space="preserve">Sui, J., Jiang, R., Bustillo, J., &amp; Calhoun, V. D. (2020). </w:t>
      </w:r>
      <w:r w:rsidRPr="00A224C2">
        <w:rPr>
          <w:rFonts w:ascii="Times New Roman" w:hAnsi="Times New Roman" w:cs="Times New Roman"/>
          <w:sz w:val="24"/>
          <w:szCs w:val="24"/>
          <w:lang w:val="en-US"/>
        </w:rPr>
        <w:t xml:space="preserve">Neuroimaging-based individualized prediction of cognition and behavior for mental disorders and health: methods and promises. </w:t>
      </w:r>
      <w:r w:rsidRPr="00591577">
        <w:rPr>
          <w:rFonts w:ascii="Times New Roman" w:hAnsi="Times New Roman" w:cs="Times New Roman"/>
          <w:sz w:val="24"/>
          <w:szCs w:val="24"/>
          <w:lang w:val="it-IT"/>
        </w:rPr>
        <w:t xml:space="preserve">Biological Psychiatry, 88(11), 818-828. https://doi.org/10.1016/j.biopsych.2020.04.037 </w:t>
      </w:r>
    </w:p>
    <w:p w14:paraId="02AC2B10" w14:textId="0EE8CFDF" w:rsidR="00591577" w:rsidRPr="00591577" w:rsidRDefault="00591577" w:rsidP="00591577">
      <w:pPr>
        <w:tabs>
          <w:tab w:val="left" w:pos="567"/>
        </w:tabs>
        <w:spacing w:line="360" w:lineRule="auto"/>
        <w:ind w:left="540" w:right="280" w:hanging="567"/>
        <w:jc w:val="both"/>
        <w:rPr>
          <w:rFonts w:ascii="Times New Roman" w:hAnsi="Times New Roman" w:cs="Times New Roman"/>
          <w:sz w:val="24"/>
          <w:szCs w:val="24"/>
          <w:lang w:val="en-US"/>
        </w:rPr>
      </w:pPr>
      <w:r w:rsidRPr="00990811">
        <w:rPr>
          <w:rFonts w:ascii="Times New Roman" w:hAnsi="Times New Roman" w:cs="Times New Roman"/>
          <w:sz w:val="24"/>
          <w:szCs w:val="24"/>
          <w:lang w:val="it-IT"/>
        </w:rPr>
        <w:t xml:space="preserve">Tanzilli, A., Trentini, C., Grecucci, A., Carone, N., Ciacchella, C., Lai, C., Sabogal-Rueda, M.D., Lingiardi, V. (2022). </w:t>
      </w:r>
      <w:r w:rsidRPr="00591577">
        <w:rPr>
          <w:rFonts w:ascii="Times New Roman" w:hAnsi="Times New Roman" w:cs="Times New Roman"/>
          <w:sz w:val="24"/>
          <w:szCs w:val="24"/>
          <w:lang w:val="en-US"/>
        </w:rPr>
        <w:t>Therapist Reactions to Patient Personality: A Pilot Study of Clinicians' Emotional and Neural Responses Using Three Clinical Vignettes from In Treatment Series. Frontiers in Human Neuroscience. 16:1037486.</w:t>
      </w:r>
    </w:p>
    <w:p w14:paraId="27B09688"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Trull, T. J., Jahng, S., Tomko, R. L., Wood, P. K., &amp; Sher, K. J. (2010). Revised NESARC personality disorder diagnoses: gender, prevalence, and comorbidity with substance dependence disorders. Journal of personality disorders, 24(4), 412-426. https://doi.org/10.1521/pedi.2010.24.4.412 </w:t>
      </w:r>
    </w:p>
    <w:p w14:paraId="3C8BB640"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Twenge, J. M., &amp; Campbell, W. K. (2003). “Isn’t It Fun to Get the Respect That We’re Going to Deserve?” Narcissism, Social Rejection, and Aggression. Personality and </w:t>
      </w:r>
      <w:r w:rsidRPr="00A224C2">
        <w:rPr>
          <w:rFonts w:ascii="Times New Roman" w:hAnsi="Times New Roman" w:cs="Times New Roman"/>
          <w:sz w:val="24"/>
          <w:szCs w:val="24"/>
          <w:lang w:val="en-US"/>
        </w:rPr>
        <w:lastRenderedPageBreak/>
        <w:t xml:space="preserve">social psychology Bulletin, 29(2), 261-272. https://doi.org/10.1177/0146167202239051 </w:t>
      </w:r>
    </w:p>
    <w:p w14:paraId="56DB7CBB" w14:textId="77777777" w:rsidR="008E603E" w:rsidRP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Webb, T. L., Miles, E., &amp; Sheeran, P. (2012). Dealing with feeling: A meta-analysis of the effectiveness of strategies derived from the process model of emotion regulation. Psychological Bulletin, 138(4), 775–808. </w:t>
      </w:r>
      <w:hyperlink r:id="rId48" w:history="1">
        <w:r w:rsidRPr="008E603E">
          <w:rPr>
            <w:rFonts w:ascii="Times New Roman" w:hAnsi="Times New Roman" w:cs="Times New Roman"/>
            <w:sz w:val="24"/>
            <w:szCs w:val="24"/>
            <w:lang w:val="en-US"/>
          </w:rPr>
          <w:t>https://doi.org/10.1037/a0027600</w:t>
        </w:r>
      </w:hyperlink>
    </w:p>
    <w:p w14:paraId="3D4CF6B6" w14:textId="77777777" w:rsidR="008E603E" w:rsidRPr="009462E2"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r w:rsidRPr="00A224C2">
        <w:rPr>
          <w:rFonts w:ascii="Times New Roman" w:hAnsi="Times New Roman" w:cs="Times New Roman"/>
          <w:sz w:val="24"/>
          <w:szCs w:val="24"/>
          <w:lang w:val="en-US"/>
        </w:rPr>
        <w:t xml:space="preserve">Wen, K., Zhao, Y., Zhang, F., Lui, S., Kemp, G. J., &amp; Gong, Q. (2022). Large-scale dysfunctional white matter and grey matter networks in patients with social anxiety </w:t>
      </w:r>
      <w:proofErr w:type="gramStart"/>
      <w:r w:rsidRPr="00A224C2">
        <w:rPr>
          <w:rFonts w:ascii="Times New Roman" w:hAnsi="Times New Roman" w:cs="Times New Roman"/>
          <w:sz w:val="24"/>
          <w:szCs w:val="24"/>
          <w:lang w:val="en-US"/>
        </w:rPr>
        <w:t>disorder</w:t>
      </w:r>
      <w:proofErr w:type="gramEnd"/>
      <w:r w:rsidRPr="00A224C2">
        <w:rPr>
          <w:rFonts w:ascii="Times New Roman" w:hAnsi="Times New Roman" w:cs="Times New Roman"/>
          <w:sz w:val="24"/>
          <w:szCs w:val="24"/>
          <w:lang w:val="en-US"/>
        </w:rPr>
        <w:t xml:space="preserve">. </w:t>
      </w:r>
      <w:proofErr w:type="spellStart"/>
      <w:r w:rsidRPr="00A224C2">
        <w:rPr>
          <w:rFonts w:ascii="Times New Roman" w:hAnsi="Times New Roman" w:cs="Times New Roman"/>
          <w:sz w:val="24"/>
          <w:szCs w:val="24"/>
          <w:lang w:val="en-US"/>
        </w:rPr>
        <w:t>iScience</w:t>
      </w:r>
      <w:proofErr w:type="spellEnd"/>
      <w:r w:rsidRPr="00A224C2">
        <w:rPr>
          <w:rFonts w:ascii="Times New Roman" w:hAnsi="Times New Roman" w:cs="Times New Roman"/>
          <w:sz w:val="24"/>
          <w:szCs w:val="24"/>
          <w:lang w:val="en-US"/>
        </w:rPr>
        <w:t xml:space="preserve">, 25(10), 105094. https://doi.org/10.1016/j.isci.2022.105094 </w:t>
      </w:r>
    </w:p>
    <w:p w14:paraId="4CA189B8"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Wolfers, T., Doan, N. T., Kaufmann, T., Alnæs, D., </w:t>
      </w:r>
      <w:proofErr w:type="spellStart"/>
      <w:r w:rsidRPr="00A224C2">
        <w:rPr>
          <w:rFonts w:ascii="Times New Roman" w:hAnsi="Times New Roman" w:cs="Times New Roman"/>
          <w:sz w:val="24"/>
          <w:szCs w:val="24"/>
          <w:lang w:val="en-US"/>
        </w:rPr>
        <w:t>Moberget</w:t>
      </w:r>
      <w:proofErr w:type="spellEnd"/>
      <w:r w:rsidRPr="00A224C2">
        <w:rPr>
          <w:rFonts w:ascii="Times New Roman" w:hAnsi="Times New Roman" w:cs="Times New Roman"/>
          <w:sz w:val="24"/>
          <w:szCs w:val="24"/>
          <w:lang w:val="en-US"/>
        </w:rPr>
        <w:t xml:space="preserve">, T., </w:t>
      </w:r>
      <w:proofErr w:type="spellStart"/>
      <w:r w:rsidRPr="00A224C2">
        <w:rPr>
          <w:rFonts w:ascii="Times New Roman" w:hAnsi="Times New Roman" w:cs="Times New Roman"/>
          <w:sz w:val="24"/>
          <w:szCs w:val="24"/>
          <w:lang w:val="en-US"/>
        </w:rPr>
        <w:t>Agartz</w:t>
      </w:r>
      <w:proofErr w:type="spellEnd"/>
      <w:r w:rsidRPr="00A224C2">
        <w:rPr>
          <w:rFonts w:ascii="Times New Roman" w:hAnsi="Times New Roman" w:cs="Times New Roman"/>
          <w:sz w:val="24"/>
          <w:szCs w:val="24"/>
          <w:lang w:val="en-US"/>
        </w:rPr>
        <w:t xml:space="preserve">, I., et al. (2018). Map- ping the heterogeneous phenotype of schizophrenia and bipolar disorder using norma- </w:t>
      </w:r>
      <w:proofErr w:type="spellStart"/>
      <w:r w:rsidRPr="00A224C2">
        <w:rPr>
          <w:rFonts w:ascii="Times New Roman" w:hAnsi="Times New Roman" w:cs="Times New Roman"/>
          <w:sz w:val="24"/>
          <w:szCs w:val="24"/>
          <w:lang w:val="en-US"/>
        </w:rPr>
        <w:t>tive</w:t>
      </w:r>
      <w:proofErr w:type="spellEnd"/>
      <w:r w:rsidRPr="00A224C2">
        <w:rPr>
          <w:rFonts w:ascii="Times New Roman" w:hAnsi="Times New Roman" w:cs="Times New Roman"/>
          <w:sz w:val="24"/>
          <w:szCs w:val="24"/>
          <w:lang w:val="en-US"/>
        </w:rPr>
        <w:t xml:space="preserve"> models. JAMA psychiatry, 75(11), 1146e1155. https://doi.org/10.1001/jamapsy chiatry.2018.2467. </w:t>
      </w:r>
    </w:p>
    <w:p w14:paraId="6C2D3D5F"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Wolfers, T., Doan, N. T., Kaufmann, T., Alnæs, D., </w:t>
      </w:r>
      <w:proofErr w:type="spellStart"/>
      <w:r w:rsidRPr="00A224C2">
        <w:rPr>
          <w:rFonts w:ascii="Times New Roman" w:hAnsi="Times New Roman" w:cs="Times New Roman"/>
          <w:sz w:val="24"/>
          <w:szCs w:val="24"/>
          <w:lang w:val="en-US"/>
        </w:rPr>
        <w:t>Moberget</w:t>
      </w:r>
      <w:proofErr w:type="spellEnd"/>
      <w:r w:rsidRPr="00A224C2">
        <w:rPr>
          <w:rFonts w:ascii="Times New Roman" w:hAnsi="Times New Roman" w:cs="Times New Roman"/>
          <w:sz w:val="24"/>
          <w:szCs w:val="24"/>
          <w:lang w:val="en-US"/>
        </w:rPr>
        <w:t xml:space="preserve">, T., </w:t>
      </w:r>
      <w:proofErr w:type="spellStart"/>
      <w:r w:rsidRPr="00A224C2">
        <w:rPr>
          <w:rFonts w:ascii="Times New Roman" w:hAnsi="Times New Roman" w:cs="Times New Roman"/>
          <w:sz w:val="24"/>
          <w:szCs w:val="24"/>
          <w:lang w:val="en-US"/>
        </w:rPr>
        <w:t>Agartz</w:t>
      </w:r>
      <w:proofErr w:type="spellEnd"/>
      <w:r w:rsidRPr="00A224C2">
        <w:rPr>
          <w:rFonts w:ascii="Times New Roman" w:hAnsi="Times New Roman" w:cs="Times New Roman"/>
          <w:sz w:val="24"/>
          <w:szCs w:val="24"/>
          <w:lang w:val="en-US"/>
        </w:rPr>
        <w:t xml:space="preserve">, I., et al. (2018). Map- ping the heterogeneous phenotype of schizophrenia and bipolar disorder using normative models. JAMA psychiatry, 75(11), 1146e1155. https://doi.org/10.1001/jamapsy chiatry.2018.2467. </w:t>
      </w:r>
    </w:p>
    <w:p w14:paraId="1E984413" w14:textId="77777777" w:rsidR="008E603E" w:rsidRP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xml:space="preserve">Wolgast, M., Lundh, L. G., &amp; Viborg, G. (2011). Cognitive reappraisal and acceptance: An experimental comparison of two emotion regulation strategies. </w:t>
      </w:r>
      <w:proofErr w:type="spellStart"/>
      <w:r w:rsidRPr="008E603E">
        <w:rPr>
          <w:rFonts w:ascii="Times New Roman" w:hAnsi="Times New Roman" w:cs="Times New Roman"/>
          <w:sz w:val="24"/>
          <w:szCs w:val="24"/>
          <w:lang w:val="en-US"/>
        </w:rPr>
        <w:t>Behaviour</w:t>
      </w:r>
      <w:proofErr w:type="spellEnd"/>
      <w:r w:rsidRPr="008E603E">
        <w:rPr>
          <w:rFonts w:ascii="Times New Roman" w:hAnsi="Times New Roman" w:cs="Times New Roman"/>
          <w:sz w:val="24"/>
          <w:szCs w:val="24"/>
          <w:lang w:val="en-US"/>
        </w:rPr>
        <w:t xml:space="preserve"> Research and Therapy, 49(12), 858–866. </w:t>
      </w:r>
      <w:hyperlink r:id="rId49" w:history="1">
        <w:r w:rsidRPr="008E603E">
          <w:rPr>
            <w:rFonts w:ascii="Times New Roman" w:hAnsi="Times New Roman" w:cs="Times New Roman"/>
            <w:sz w:val="24"/>
            <w:szCs w:val="24"/>
            <w:lang w:val="en-US"/>
          </w:rPr>
          <w:t>https://doi.org/10.1016/j.brat.2011.09.011</w:t>
        </w:r>
      </w:hyperlink>
    </w:p>
    <w:p w14:paraId="52784938" w14:textId="77777777" w:rsidR="008E603E" w:rsidRPr="009462E2"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Woo, C.-W., Chang, L. J., Lindquist, M. A., &amp; Wager, T. D. (2017). Building better biomarkers: brain models in translational neuroimaging. Nature Neuroscience, 20(3), 365e377. https:// doi.org/10.1038/nn.4478. </w:t>
      </w:r>
    </w:p>
    <w:p w14:paraId="6B9DCBA6" w14:textId="77777777" w:rsidR="008E603E" w:rsidRPr="009C6A68"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Woo, C.-W., Chang, L. J., Lindquist, M. A., &amp; Wager, T. D. (2017). Building better biomarkers: brain models in translational neuroimaging. </w:t>
      </w:r>
      <w:r w:rsidRPr="009C6A68">
        <w:rPr>
          <w:rFonts w:ascii="Times New Roman" w:hAnsi="Times New Roman" w:cs="Times New Roman"/>
          <w:sz w:val="24"/>
          <w:szCs w:val="24"/>
          <w:lang w:val="en-US"/>
        </w:rPr>
        <w:t xml:space="preserve">Nature Neuroscience, 20(3), 365e377. https:// doi.org/10.1038/nn.4478. </w:t>
      </w:r>
    </w:p>
    <w:p w14:paraId="1F9A8522" w14:textId="77777777" w:rsidR="008E603E" w:rsidRPr="009462E2"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r w:rsidRPr="009C6A68">
        <w:rPr>
          <w:rFonts w:ascii="Times New Roman" w:hAnsi="Times New Roman" w:cs="Times New Roman"/>
          <w:sz w:val="24"/>
          <w:szCs w:val="24"/>
          <w:lang w:val="en-US"/>
        </w:rPr>
        <w:t xml:space="preserve">Xu, H., Dou, Z., Luo, Y., Yang, L., Xiao, X., Zhao, G., Lin, W., Xia, Z., Zhang, Q., Zeng, F., &amp; Yu, S. (2023). </w:t>
      </w:r>
      <w:r w:rsidRPr="00A224C2">
        <w:rPr>
          <w:rFonts w:ascii="Times New Roman" w:hAnsi="Times New Roman" w:cs="Times New Roman"/>
          <w:sz w:val="24"/>
          <w:szCs w:val="24"/>
          <w:lang w:val="en-US"/>
        </w:rPr>
        <w:t xml:space="preserve">Neuroimaging profiles of the negative affective network predict anxiety severity in patients with chronic insomnia disorder: A machine learning study. Journal of Affective Disorders, 340, 542–550. https://doi.org/10.1016/j.jad.2023.08.016 </w:t>
      </w:r>
    </w:p>
    <w:p w14:paraId="05F23D80" w14:textId="7846ADB1" w:rsidR="008E603E" w:rsidRP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lastRenderedPageBreak/>
        <w:t xml:space="preserve">Xu, L., </w:t>
      </w:r>
      <w:proofErr w:type="spellStart"/>
      <w:r w:rsidRPr="008E603E">
        <w:rPr>
          <w:rFonts w:ascii="Times New Roman" w:hAnsi="Times New Roman" w:cs="Times New Roman"/>
          <w:sz w:val="24"/>
          <w:szCs w:val="24"/>
          <w:lang w:val="en-US"/>
        </w:rPr>
        <w:t>Groth</w:t>
      </w:r>
      <w:proofErr w:type="spellEnd"/>
      <w:r w:rsidRPr="008E603E">
        <w:rPr>
          <w:rFonts w:ascii="Times New Roman" w:hAnsi="Times New Roman" w:cs="Times New Roman"/>
          <w:sz w:val="24"/>
          <w:szCs w:val="24"/>
          <w:lang w:val="en-US"/>
        </w:rPr>
        <w:t xml:space="preserve">, K. M., Pearlson, G., </w:t>
      </w:r>
      <w:proofErr w:type="spellStart"/>
      <w:r w:rsidRPr="008E603E">
        <w:rPr>
          <w:rFonts w:ascii="Times New Roman" w:hAnsi="Times New Roman" w:cs="Times New Roman"/>
          <w:sz w:val="24"/>
          <w:szCs w:val="24"/>
          <w:lang w:val="en-US"/>
        </w:rPr>
        <w:t>Schretlen</w:t>
      </w:r>
      <w:proofErr w:type="spellEnd"/>
      <w:r w:rsidRPr="008E603E">
        <w:rPr>
          <w:rFonts w:ascii="Times New Roman" w:hAnsi="Times New Roman" w:cs="Times New Roman"/>
          <w:sz w:val="24"/>
          <w:szCs w:val="24"/>
          <w:lang w:val="en-US"/>
        </w:rPr>
        <w:t>, D. J., &amp; Calhoun, V. D. (2009). Source-based morphometry: The use of independent component analysis to identify gr</w:t>
      </w:r>
      <w:r w:rsidR="00C63755">
        <w:rPr>
          <w:rFonts w:ascii="Times New Roman" w:hAnsi="Times New Roman" w:cs="Times New Roman"/>
          <w:sz w:val="24"/>
          <w:szCs w:val="24"/>
          <w:lang w:val="en-US"/>
        </w:rPr>
        <w:t>e</w:t>
      </w:r>
      <w:r w:rsidRPr="008E603E">
        <w:rPr>
          <w:rFonts w:ascii="Times New Roman" w:hAnsi="Times New Roman" w:cs="Times New Roman"/>
          <w:sz w:val="24"/>
          <w:szCs w:val="24"/>
          <w:lang w:val="en-US"/>
        </w:rPr>
        <w:t xml:space="preserve">y matter differences with application to schizophrenia. Human Brain Mapping, 30(3), 711–724. </w:t>
      </w:r>
      <w:hyperlink r:id="rId50" w:history="1">
        <w:r w:rsidRPr="008E603E">
          <w:rPr>
            <w:rFonts w:ascii="Times New Roman" w:hAnsi="Times New Roman" w:cs="Times New Roman"/>
            <w:sz w:val="24"/>
            <w:szCs w:val="24"/>
            <w:lang w:val="en-US"/>
          </w:rPr>
          <w:t>https://doi.org/10.1002/hbm.20540</w:t>
        </w:r>
      </w:hyperlink>
    </w:p>
    <w:p w14:paraId="392E0A4D" w14:textId="77777777" w:rsidR="008E603E" w:rsidRPr="00E33B41" w:rsidRDefault="008E603E" w:rsidP="00E33B41">
      <w:pPr>
        <w:tabs>
          <w:tab w:val="left" w:pos="567"/>
        </w:tabs>
        <w:spacing w:line="360" w:lineRule="auto"/>
        <w:ind w:left="540" w:right="280" w:hanging="567"/>
        <w:jc w:val="both"/>
        <w:rPr>
          <w:rFonts w:ascii="Times New Roman" w:hAnsi="Times New Roman"/>
          <w:bCs/>
          <w:iCs/>
          <w:lang w:val="en-US"/>
        </w:rPr>
      </w:pPr>
      <w:r w:rsidRPr="00A224C2">
        <w:rPr>
          <w:rFonts w:ascii="Times New Roman" w:hAnsi="Times New Roman" w:cs="Times New Roman"/>
          <w:sz w:val="24"/>
          <w:szCs w:val="24"/>
          <w:lang w:val="en-US"/>
        </w:rPr>
        <w:t xml:space="preserve">Xu, T., Cullen, K. R., Mueller, B., Schreiner, M. W., Lim, K. O., Schulz, S. C., &amp; </w:t>
      </w:r>
      <w:proofErr w:type="spellStart"/>
      <w:r w:rsidRPr="00A224C2">
        <w:rPr>
          <w:rFonts w:ascii="Times New Roman" w:hAnsi="Times New Roman" w:cs="Times New Roman"/>
          <w:sz w:val="24"/>
          <w:szCs w:val="24"/>
          <w:lang w:val="en-US"/>
        </w:rPr>
        <w:t>Parhi</w:t>
      </w:r>
      <w:proofErr w:type="spellEnd"/>
      <w:r w:rsidRPr="00A224C2">
        <w:rPr>
          <w:rFonts w:ascii="Times New Roman" w:hAnsi="Times New Roman" w:cs="Times New Roman"/>
          <w:sz w:val="24"/>
          <w:szCs w:val="24"/>
          <w:lang w:val="en-US"/>
        </w:rPr>
        <w:t xml:space="preserve">, K. K. (2016). Network analysis of functional brain connectivity in borderline personality disorder using resting-state fMRI. </w:t>
      </w:r>
      <w:proofErr w:type="spellStart"/>
      <w:proofErr w:type="gramStart"/>
      <w:r w:rsidRPr="00A224C2">
        <w:rPr>
          <w:rFonts w:ascii="Times New Roman" w:hAnsi="Times New Roman" w:cs="Times New Roman"/>
          <w:sz w:val="24"/>
          <w:szCs w:val="24"/>
          <w:lang w:val="en-US"/>
        </w:rPr>
        <w:t>NeuroImage</w:t>
      </w:r>
      <w:proofErr w:type="spellEnd"/>
      <w:r w:rsidRPr="00A224C2">
        <w:rPr>
          <w:rFonts w:ascii="Times New Roman" w:hAnsi="Times New Roman" w:cs="Times New Roman"/>
          <w:sz w:val="24"/>
          <w:szCs w:val="24"/>
          <w:lang w:val="en-US"/>
        </w:rPr>
        <w:t xml:space="preserve"> :</w:t>
      </w:r>
      <w:proofErr w:type="gramEnd"/>
      <w:r w:rsidRPr="00A224C2">
        <w:rPr>
          <w:rFonts w:ascii="Times New Roman" w:hAnsi="Times New Roman" w:cs="Times New Roman"/>
          <w:sz w:val="24"/>
          <w:szCs w:val="24"/>
          <w:lang w:val="en-US"/>
        </w:rPr>
        <w:t xml:space="preserve"> Clinical, 11, 302-315. https://doi.org/10.1016/j.nicl.2016.02.006 </w:t>
      </w:r>
    </w:p>
    <w:p w14:paraId="364E0BA8" w14:textId="77777777" w:rsidR="008E603E" w:rsidRPr="009462E2" w:rsidRDefault="008E603E" w:rsidP="00E33B41">
      <w:pPr>
        <w:tabs>
          <w:tab w:val="left" w:pos="567"/>
        </w:tabs>
        <w:spacing w:line="360" w:lineRule="auto"/>
        <w:ind w:left="540" w:right="280" w:hanging="567"/>
        <w:jc w:val="both"/>
        <w:rPr>
          <w:rFonts w:ascii="Times New Roman" w:hAnsi="Times New Roman"/>
          <w:bCs/>
          <w:iCs/>
          <w:lang w:val="en-US"/>
        </w:rPr>
      </w:pPr>
      <w:r w:rsidRPr="009462E2">
        <w:rPr>
          <w:rFonts w:ascii="Times New Roman" w:hAnsi="Times New Roman" w:cs="Times New Roman"/>
          <w:sz w:val="24"/>
          <w:szCs w:val="24"/>
          <w:lang w:val="en-US"/>
        </w:rPr>
        <w:t xml:space="preserve">Yahata, N., Kasai, K., &amp; </w:t>
      </w:r>
      <w:proofErr w:type="spellStart"/>
      <w:r w:rsidRPr="009462E2">
        <w:rPr>
          <w:rFonts w:ascii="Times New Roman" w:hAnsi="Times New Roman" w:cs="Times New Roman"/>
          <w:sz w:val="24"/>
          <w:szCs w:val="24"/>
          <w:lang w:val="en-US"/>
        </w:rPr>
        <w:t>Kawato</w:t>
      </w:r>
      <w:proofErr w:type="spellEnd"/>
      <w:r w:rsidRPr="009462E2">
        <w:rPr>
          <w:rFonts w:ascii="Times New Roman" w:hAnsi="Times New Roman" w:cs="Times New Roman"/>
          <w:sz w:val="24"/>
          <w:szCs w:val="24"/>
          <w:lang w:val="en-US"/>
        </w:rPr>
        <w:t xml:space="preserve">, M. (2017). </w:t>
      </w:r>
      <w:r w:rsidRPr="00A224C2">
        <w:rPr>
          <w:rFonts w:ascii="Times New Roman" w:hAnsi="Times New Roman" w:cs="Times New Roman"/>
          <w:sz w:val="24"/>
          <w:szCs w:val="24"/>
          <w:lang w:val="en-US"/>
        </w:rPr>
        <w:t xml:space="preserve">Computational neuroscience approach to biomarkers and treatments for mental disorders. Psychiatry and clinical neurosciences, 71(4), 215-237. </w:t>
      </w:r>
    </w:p>
    <w:p w14:paraId="6B220425" w14:textId="77777777" w:rsidR="008E603E" w:rsidRPr="009462E2"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r w:rsidRPr="00A224C2">
        <w:rPr>
          <w:rFonts w:ascii="Times New Roman" w:hAnsi="Times New Roman" w:cs="Times New Roman"/>
          <w:sz w:val="24"/>
          <w:szCs w:val="24"/>
          <w:lang w:val="en-US"/>
        </w:rPr>
        <w:t xml:space="preserve">Yang, X., Fang, Y., Chen, H., Zhang, T., Yin, X., Man, J., Yang, L., &amp; Lu, M. (2021). Global, regional and national burden of anxiety disorders from 1990 to 2019: Results from the Global Burden of Disease Study 2019. Epidemiology and Psychiatric Sciences, 30, e36. https://doi.org/10.1017/S2045796021000275 </w:t>
      </w:r>
    </w:p>
    <w:p w14:paraId="1305F0A9" w14:textId="77777777" w:rsidR="008E603E" w:rsidRPr="009462E2"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r w:rsidRPr="00A224C2">
        <w:rPr>
          <w:rFonts w:ascii="Times New Roman" w:hAnsi="Times New Roman" w:cs="Times New Roman"/>
          <w:sz w:val="24"/>
          <w:szCs w:val="24"/>
          <w:lang w:val="en-US"/>
        </w:rPr>
        <w:t xml:space="preserve">Yao, Z., Liao, M., Hu, T., Zhang, Z., Zhao, Y., Zheng, F., Gutknecht, J., </w:t>
      </w:r>
      <w:proofErr w:type="spellStart"/>
      <w:r w:rsidRPr="00A224C2">
        <w:rPr>
          <w:rFonts w:ascii="Times New Roman" w:hAnsi="Times New Roman" w:cs="Times New Roman"/>
          <w:sz w:val="24"/>
          <w:szCs w:val="24"/>
          <w:lang w:val="en-US"/>
        </w:rPr>
        <w:t>Majoe</w:t>
      </w:r>
      <w:proofErr w:type="spellEnd"/>
      <w:r w:rsidRPr="00A224C2">
        <w:rPr>
          <w:rFonts w:ascii="Times New Roman" w:hAnsi="Times New Roman" w:cs="Times New Roman"/>
          <w:sz w:val="24"/>
          <w:szCs w:val="24"/>
          <w:lang w:val="en-US"/>
        </w:rPr>
        <w:t xml:space="preserve">, D., Hu, B., &amp; Li, L. (2017). An Effective Method to Identify Adolescent Generalized Anxiety Disorder by Temporal Features of Dynamic Functional Connectivity. Frontiers in Human Neuroscience, 11, 492. https://doi.org/10.3389/fnhum.2017.00492 </w:t>
      </w:r>
    </w:p>
    <w:p w14:paraId="65EE488D" w14:textId="77777777" w:rsidR="008E603E" w:rsidRPr="009462E2"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r w:rsidRPr="00A224C2">
        <w:rPr>
          <w:rFonts w:ascii="Times New Roman" w:hAnsi="Times New Roman" w:cs="Times New Roman"/>
          <w:sz w:val="24"/>
          <w:szCs w:val="24"/>
          <w:lang w:val="en-US"/>
        </w:rPr>
        <w:t xml:space="preserve">Yoo, C., Park, S., &amp; Kim, M. J. (2022). Structural connectome-based prediction of trait anxiety. Brain Imaging and Behavior, 16(6), 2467–2476. https://doi.org/10.1007/s11682-022-00700-2 </w:t>
      </w:r>
    </w:p>
    <w:p w14:paraId="01623C2B" w14:textId="77777777" w:rsidR="008E603E" w:rsidRPr="009462E2"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r w:rsidRPr="00A224C2">
        <w:rPr>
          <w:rFonts w:ascii="Times New Roman" w:hAnsi="Times New Roman" w:cs="Times New Roman"/>
          <w:sz w:val="24"/>
          <w:szCs w:val="24"/>
          <w:lang w:val="en-US"/>
        </w:rPr>
        <w:t xml:space="preserve">Zhang, Q., Li, B., Jin, S., Liu, W., Liu, J., Xie, S., Zhang, L., Kang, Y., Ding, Y., Zhang, X., Cheng, W., &amp; Yang, Z. (2022). Comparing the Effectiveness of Brain Structural Imaging, Resting-state fMRI, and Naturalistic fMRI in Recognizing Social Anxiety Disorder in Children and Adolescents. Psychiatry Research. Neuroimaging, 323, 111485. https://doi.org/10.1016/j.pscychresns.2022.111485 </w:t>
      </w:r>
    </w:p>
    <w:p w14:paraId="30AAE329" w14:textId="77777777" w:rsidR="008E603E" w:rsidRPr="009462E2"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r w:rsidRPr="00A224C2">
        <w:rPr>
          <w:rFonts w:ascii="Times New Roman" w:hAnsi="Times New Roman" w:cs="Times New Roman"/>
          <w:sz w:val="24"/>
          <w:szCs w:val="24"/>
          <w:lang w:val="en-US"/>
        </w:rPr>
        <w:t xml:space="preserve">Zhang, W., Yang, X., Lui, S., Meng, Y., Yao, L., Xiao, Y., Deng, W., Zhang, W., &amp; Gong, Q. (2015). Diagnostic Prediction for Social Anxiety Disorder via Multivariate Pattern Analysis of the Regional Homogeneity. BioMed Research International, 2015, 763965. https://doi.org/10.1155/2015/763965 </w:t>
      </w:r>
    </w:p>
    <w:p w14:paraId="26D975D0" w14:textId="77777777" w:rsid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A224C2">
        <w:rPr>
          <w:rFonts w:ascii="Times New Roman" w:hAnsi="Times New Roman" w:cs="Times New Roman"/>
          <w:sz w:val="24"/>
          <w:szCs w:val="24"/>
          <w:lang w:val="en-US"/>
        </w:rPr>
        <w:lastRenderedPageBreak/>
        <w:t xml:space="preserve">Zhang, Z., Liao, M., Yao, Z., Hu, B., Xie, Y., Zheng, W., Hu, T., Zhao, Y., Yang, F., Zhang, Y., Su, L., Li, L., Gutknecht, J., &amp; </w:t>
      </w:r>
      <w:proofErr w:type="spellStart"/>
      <w:r w:rsidRPr="00A224C2">
        <w:rPr>
          <w:rFonts w:ascii="Times New Roman" w:hAnsi="Times New Roman" w:cs="Times New Roman"/>
          <w:sz w:val="24"/>
          <w:szCs w:val="24"/>
          <w:lang w:val="en-US"/>
        </w:rPr>
        <w:t>Majoe</w:t>
      </w:r>
      <w:proofErr w:type="spellEnd"/>
      <w:r w:rsidRPr="00A224C2">
        <w:rPr>
          <w:rFonts w:ascii="Times New Roman" w:hAnsi="Times New Roman" w:cs="Times New Roman"/>
          <w:sz w:val="24"/>
          <w:szCs w:val="24"/>
          <w:lang w:val="en-US"/>
        </w:rPr>
        <w:t>, D. (2017). Frequency-Specific Functional Connectivity Density as an Effective Biomarker for Adolescent Generalized Anxiety Disorder. Frontiers in Human Neuroscience, 11, 549. https://doi.org/10.3389/fnhum.2017.00549</w:t>
      </w:r>
    </w:p>
    <w:p w14:paraId="79BC2352" w14:textId="77777777" w:rsidR="008E603E" w:rsidRP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p>
    <w:p w14:paraId="41A40603" w14:textId="7A0A840A" w:rsidR="008E603E" w:rsidRP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r w:rsidRPr="008E603E">
        <w:rPr>
          <w:rFonts w:ascii="Times New Roman" w:hAnsi="Times New Roman" w:cs="Times New Roman"/>
          <w:sz w:val="24"/>
          <w:szCs w:val="24"/>
          <w:lang w:val="en-US"/>
        </w:rPr>
        <w:t> </w:t>
      </w:r>
    </w:p>
    <w:p w14:paraId="4C877948" w14:textId="77777777" w:rsidR="008E603E" w:rsidRP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p>
    <w:p w14:paraId="044490FB" w14:textId="77777777" w:rsidR="008E603E" w:rsidRP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p>
    <w:p w14:paraId="557AAE25" w14:textId="77777777" w:rsidR="008E603E" w:rsidRP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p>
    <w:p w14:paraId="5E77ADC9" w14:textId="77777777" w:rsidR="008E603E" w:rsidRPr="008E603E" w:rsidRDefault="008E603E" w:rsidP="008E603E">
      <w:pPr>
        <w:tabs>
          <w:tab w:val="left" w:pos="567"/>
        </w:tabs>
        <w:spacing w:line="360" w:lineRule="auto"/>
        <w:ind w:left="540" w:right="280" w:hanging="567"/>
        <w:jc w:val="both"/>
        <w:rPr>
          <w:rFonts w:ascii="Times New Roman" w:hAnsi="Times New Roman" w:cs="Times New Roman"/>
          <w:sz w:val="24"/>
          <w:szCs w:val="24"/>
          <w:lang w:val="en-US"/>
        </w:rPr>
      </w:pPr>
    </w:p>
    <w:p w14:paraId="6C2A4E98" w14:textId="77777777" w:rsidR="008E603E" w:rsidRDefault="008E603E" w:rsidP="00E33B41">
      <w:pPr>
        <w:tabs>
          <w:tab w:val="left" w:pos="567"/>
        </w:tabs>
        <w:spacing w:line="360" w:lineRule="auto"/>
        <w:ind w:left="540" w:right="280" w:hanging="567"/>
        <w:jc w:val="both"/>
        <w:rPr>
          <w:rFonts w:ascii="Times New Roman" w:hAnsi="Times New Roman" w:cs="Times New Roman"/>
          <w:sz w:val="24"/>
          <w:szCs w:val="24"/>
          <w:lang w:val="en-US"/>
        </w:rPr>
      </w:pPr>
    </w:p>
    <w:p w14:paraId="3ADCB796" w14:textId="77777777" w:rsidR="00E33B41" w:rsidRPr="009462E2" w:rsidRDefault="00E33B41" w:rsidP="00E33B41">
      <w:pPr>
        <w:tabs>
          <w:tab w:val="left" w:pos="567"/>
        </w:tabs>
        <w:spacing w:line="360" w:lineRule="auto"/>
        <w:ind w:left="540" w:right="280" w:hanging="567"/>
        <w:jc w:val="both"/>
        <w:rPr>
          <w:rFonts w:ascii="Times New Roman" w:hAnsi="Times New Roman" w:cs="Times New Roman"/>
          <w:sz w:val="24"/>
          <w:szCs w:val="24"/>
          <w:lang w:val="en-US"/>
        </w:rPr>
      </w:pPr>
    </w:p>
    <w:sectPr w:rsidR="00E33B41" w:rsidRPr="009462E2">
      <w:headerReference w:type="default" r:id="rId51"/>
      <w:footerReference w:type="default" r:id="rId52"/>
      <w:endnotePr>
        <w:numFmt w:val="decimal"/>
      </w:endnotePr>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9B5CC0" w14:textId="77777777" w:rsidR="006D4D92" w:rsidRDefault="006D4D92" w:rsidP="00E46E67">
      <w:pPr>
        <w:spacing w:after="0" w:line="240" w:lineRule="auto"/>
      </w:pPr>
      <w:r>
        <w:separator/>
      </w:r>
    </w:p>
  </w:endnote>
  <w:endnote w:type="continuationSeparator" w:id="0">
    <w:p w14:paraId="0FF93599" w14:textId="77777777" w:rsidR="006D4D92" w:rsidRDefault="006D4D92" w:rsidP="00E46E67">
      <w:pPr>
        <w:spacing w:after="0" w:line="240" w:lineRule="auto"/>
      </w:pPr>
      <w:r>
        <w:continuationSeparator/>
      </w:r>
    </w:p>
  </w:endnote>
  <w:endnote w:type="continuationNotice" w:id="1">
    <w:p w14:paraId="54923586" w14:textId="77777777" w:rsidR="006D4D92" w:rsidRDefault="006D4D9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Open Sans SemiBold">
    <w:altName w:val="Segoe UI Semibold"/>
    <w:charset w:val="00"/>
    <w:family w:val="swiss"/>
    <w:pitch w:val="variable"/>
    <w:sig w:usb0="E00002EF" w:usb1="4000205B" w:usb2="00000028" w:usb3="00000000" w:csb0="0000019F" w:csb1="00000000"/>
  </w:font>
  <w:font w:name="Open Sans">
    <w:altName w:val="Tahoma"/>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 Sans Light">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igma">
    <w:altName w:val="Cambria"/>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61B75" w14:textId="2C13FD07" w:rsidR="00FE352B" w:rsidRPr="00FE352B" w:rsidRDefault="00000000">
    <w:pPr>
      <w:pStyle w:val="Footer"/>
      <w:jc w:val="right"/>
      <w:rPr>
        <w:rFonts w:ascii="Open Sans" w:hAnsi="Open Sans" w:cs="Open Sans"/>
      </w:rPr>
    </w:pPr>
    <w:sdt>
      <w:sdtPr>
        <w:rPr>
          <w:rFonts w:ascii="Open Sans" w:hAnsi="Open Sans" w:cs="Open Sans"/>
        </w:rPr>
        <w:id w:val="1339349214"/>
        <w:docPartObj>
          <w:docPartGallery w:val="Page Numbers (Bottom of Page)"/>
          <w:docPartUnique/>
        </w:docPartObj>
      </w:sdtPr>
      <w:sdtContent>
        <w:sdt>
          <w:sdtPr>
            <w:rPr>
              <w:rFonts w:ascii="Open Sans" w:hAnsi="Open Sans" w:cs="Open Sans"/>
            </w:rPr>
            <w:id w:val="-1769616900"/>
            <w:docPartObj>
              <w:docPartGallery w:val="Page Numbers (Top of Page)"/>
              <w:docPartUnique/>
            </w:docPartObj>
          </w:sdtPr>
          <w:sdtContent>
            <w:r w:rsidR="00FE352B" w:rsidRPr="00FE352B">
              <w:rPr>
                <w:rFonts w:ascii="Open Sans" w:hAnsi="Open Sans" w:cs="Open Sans"/>
              </w:rPr>
              <w:t xml:space="preserve">Page </w:t>
            </w:r>
            <w:r w:rsidR="00FE352B" w:rsidRPr="00FE352B">
              <w:rPr>
                <w:rFonts w:ascii="Open Sans" w:hAnsi="Open Sans" w:cs="Open Sans"/>
                <w:b/>
                <w:bCs/>
              </w:rPr>
              <w:fldChar w:fldCharType="begin"/>
            </w:r>
            <w:r w:rsidR="00FE352B" w:rsidRPr="00FE352B">
              <w:rPr>
                <w:rFonts w:ascii="Open Sans" w:hAnsi="Open Sans" w:cs="Open Sans"/>
                <w:b/>
                <w:bCs/>
              </w:rPr>
              <w:instrText xml:space="preserve"> PAGE </w:instrText>
            </w:r>
            <w:r w:rsidR="00FE352B" w:rsidRPr="00FE352B">
              <w:rPr>
                <w:rFonts w:ascii="Open Sans" w:hAnsi="Open Sans" w:cs="Open Sans"/>
                <w:b/>
                <w:bCs/>
              </w:rPr>
              <w:fldChar w:fldCharType="separate"/>
            </w:r>
            <w:r w:rsidR="00647A67">
              <w:rPr>
                <w:rFonts w:ascii="Open Sans" w:hAnsi="Open Sans" w:cs="Open Sans"/>
                <w:b/>
                <w:bCs/>
                <w:noProof/>
              </w:rPr>
              <w:t>21</w:t>
            </w:r>
            <w:r w:rsidR="00FE352B" w:rsidRPr="00FE352B">
              <w:rPr>
                <w:rFonts w:ascii="Open Sans" w:hAnsi="Open Sans" w:cs="Open Sans"/>
                <w:b/>
                <w:bCs/>
              </w:rPr>
              <w:fldChar w:fldCharType="end"/>
            </w:r>
            <w:r w:rsidR="00FE352B" w:rsidRPr="00FE352B">
              <w:rPr>
                <w:rFonts w:ascii="Open Sans" w:hAnsi="Open Sans" w:cs="Open Sans"/>
              </w:rPr>
              <w:t xml:space="preserve"> of </w:t>
            </w:r>
            <w:r w:rsidR="00FE352B" w:rsidRPr="00FE352B">
              <w:rPr>
                <w:rFonts w:ascii="Open Sans" w:hAnsi="Open Sans" w:cs="Open Sans"/>
                <w:b/>
                <w:bCs/>
              </w:rPr>
              <w:fldChar w:fldCharType="begin"/>
            </w:r>
            <w:r w:rsidR="00FE352B" w:rsidRPr="00FE352B">
              <w:rPr>
                <w:rFonts w:ascii="Open Sans" w:hAnsi="Open Sans" w:cs="Open Sans"/>
                <w:b/>
                <w:bCs/>
              </w:rPr>
              <w:instrText xml:space="preserve"> NUMPAGES  </w:instrText>
            </w:r>
            <w:r w:rsidR="00FE352B" w:rsidRPr="00FE352B">
              <w:rPr>
                <w:rFonts w:ascii="Open Sans" w:hAnsi="Open Sans" w:cs="Open Sans"/>
                <w:b/>
                <w:bCs/>
              </w:rPr>
              <w:fldChar w:fldCharType="separate"/>
            </w:r>
            <w:r w:rsidR="00647A67">
              <w:rPr>
                <w:rFonts w:ascii="Open Sans" w:hAnsi="Open Sans" w:cs="Open Sans"/>
                <w:b/>
                <w:bCs/>
                <w:noProof/>
              </w:rPr>
              <w:t>36</w:t>
            </w:r>
            <w:r w:rsidR="00FE352B" w:rsidRPr="00FE352B">
              <w:rPr>
                <w:rFonts w:ascii="Open Sans" w:hAnsi="Open Sans" w:cs="Open Sans"/>
                <w:b/>
                <w:bCs/>
              </w:rPr>
              <w:fldChar w:fldCharType="end"/>
            </w:r>
          </w:sdtContent>
        </w:sdt>
      </w:sdtContent>
    </w:sdt>
  </w:p>
  <w:p w14:paraId="24E47398" w14:textId="281B30A6" w:rsidR="00E46E67" w:rsidRPr="00FE352B" w:rsidRDefault="00E46E67">
    <w:pPr>
      <w:pStyle w:val="Footer"/>
      <w:rPr>
        <w:rFonts w:ascii="Open Sans" w:hAnsi="Open Sans" w:cs="Open San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3DBEE9" w14:textId="77777777" w:rsidR="006D4D92" w:rsidRDefault="006D4D92" w:rsidP="00E46E67">
      <w:pPr>
        <w:spacing w:after="0" w:line="240" w:lineRule="auto"/>
      </w:pPr>
      <w:r>
        <w:separator/>
      </w:r>
    </w:p>
  </w:footnote>
  <w:footnote w:type="continuationSeparator" w:id="0">
    <w:p w14:paraId="4B96F120" w14:textId="77777777" w:rsidR="006D4D92" w:rsidRDefault="006D4D92" w:rsidP="00E46E67">
      <w:pPr>
        <w:spacing w:after="0" w:line="240" w:lineRule="auto"/>
      </w:pPr>
      <w:r>
        <w:continuationSeparator/>
      </w:r>
    </w:p>
  </w:footnote>
  <w:footnote w:type="continuationNotice" w:id="1">
    <w:p w14:paraId="274AB2D8" w14:textId="77777777" w:rsidR="006D4D92" w:rsidRDefault="006D4D92">
      <w:pPr>
        <w:spacing w:after="0" w:line="240" w:lineRule="auto"/>
      </w:pPr>
    </w:p>
  </w:footnote>
  <w:footnote w:id="2">
    <w:p w14:paraId="3B751F34" w14:textId="324F494D" w:rsidR="0051158C" w:rsidRPr="0051158C" w:rsidRDefault="0051158C">
      <w:pPr>
        <w:pStyle w:val="FootnoteText"/>
      </w:pPr>
      <w:r>
        <w:rPr>
          <w:rStyle w:val="FootnoteReference"/>
        </w:rPr>
        <w:footnoteRef/>
      </w:r>
      <w:r>
        <w:t xml:space="preserve"> </w:t>
      </w:r>
      <w:r w:rsidRPr="0051158C">
        <w:rPr>
          <w:rFonts w:ascii="Times New Roman" w:hAnsi="Times New Roman" w:cs="Times New Roman"/>
          <w:color w:val="000000" w:themeColor="text1"/>
          <w:sz w:val="24"/>
          <w:szCs w:val="24"/>
          <w:lang w:val="en-US"/>
        </w:rPr>
        <w:t>Whether this N-dimensional space can be described mathematically as a Hilbert space (H), e.g. a generalization of Euclidean space to infinite dimensions, or any other mathematical space, is beyond the scope of this chapter. However, if we assume that H is a good approximation of the N-dimensional space that describes the brain, the following considerations apply. H is a vector space that allows for geometric calculations in multidimensional spaces. Brain states can be represented as subspaces within the Hilbert space. The elements of H are denoted as |u</w:t>
      </w:r>
      <w:r w:rsidRPr="0051158C">
        <w:rPr>
          <w:rFonts w:ascii="Cambria Math" w:hAnsi="Cambria Math" w:cs="Cambria Math"/>
          <w:color w:val="000000" w:themeColor="text1"/>
          <w:sz w:val="24"/>
          <w:szCs w:val="24"/>
          <w:lang w:val="en-US"/>
        </w:rPr>
        <w:t>⟩</w:t>
      </w:r>
      <w:r w:rsidRPr="0051158C">
        <w:rPr>
          <w:rFonts w:ascii="Times New Roman" w:hAnsi="Times New Roman" w:cs="Times New Roman"/>
          <w:color w:val="000000" w:themeColor="text1"/>
          <w:sz w:val="24"/>
          <w:szCs w:val="24"/>
          <w:lang w:val="en-US"/>
        </w:rPr>
        <w:t xml:space="preserve"> a "ket" vector in Dirac notation.</w:t>
      </w:r>
    </w:p>
  </w:footnote>
  <w:footnote w:id="3">
    <w:p w14:paraId="6C94897F" w14:textId="120F8E33" w:rsidR="002704BF" w:rsidRPr="002704BF" w:rsidRDefault="002704BF">
      <w:pPr>
        <w:pStyle w:val="FootnoteText"/>
      </w:pPr>
      <w:r>
        <w:rPr>
          <w:rStyle w:val="FootnoteReference"/>
        </w:rPr>
        <w:footnoteRef/>
      </w:r>
      <w:r>
        <w:t xml:space="preserve"> </w:t>
      </w:r>
      <w:r w:rsidRPr="002704BF">
        <w:rPr>
          <w:rFonts w:ascii="Times New Roman" w:hAnsi="Times New Roman" w:cs="Times New Roman"/>
          <w:color w:val="000000" w:themeColor="text1"/>
          <w:sz w:val="24"/>
          <w:szCs w:val="24"/>
          <w:lang w:val="en-US"/>
        </w:rPr>
        <w:t>This perspective is coherent with the Bayesian approaches and predictive coding theories to the brain.</w:t>
      </w:r>
      <w:r>
        <w:t xml:space="preserve"> </w:t>
      </w:r>
    </w:p>
  </w:footnote>
  <w:footnote w:id="4">
    <w:p w14:paraId="16F333D3" w14:textId="0526E829" w:rsidR="00B0049B" w:rsidRPr="00B0049B" w:rsidRDefault="00B0049B">
      <w:pPr>
        <w:pStyle w:val="FootnoteText"/>
      </w:pPr>
      <w:r>
        <w:rPr>
          <w:rStyle w:val="FootnoteReference"/>
        </w:rPr>
        <w:footnoteRef/>
      </w:r>
      <w:r>
        <w:t xml:space="preserve"> </w:t>
      </w:r>
      <w:r w:rsidR="00F45869" w:rsidRPr="00F45869">
        <w:rPr>
          <w:rFonts w:ascii="Times New Roman" w:hAnsi="Times New Roman" w:cs="Times New Roman"/>
          <w:sz w:val="24"/>
          <w:szCs w:val="24"/>
          <w:lang w:val="en-US"/>
        </w:rPr>
        <w:t>Again, t</w:t>
      </w:r>
      <w:r>
        <w:rPr>
          <w:rFonts w:ascii="Times New Roman" w:hAnsi="Times New Roman" w:cs="Times New Roman"/>
          <w:sz w:val="24"/>
          <w:szCs w:val="24"/>
          <w:lang w:val="en-US"/>
        </w:rPr>
        <w:t>his perspective differs from the standard brain analyses for which we start from cognitive stimuli to see how the</w:t>
      </w:r>
      <w:r w:rsidR="008025AB">
        <w:rPr>
          <w:rFonts w:ascii="Times New Roman" w:hAnsi="Times New Roman" w:cs="Times New Roman"/>
          <w:sz w:val="24"/>
          <w:szCs w:val="24"/>
          <w:lang w:val="en-US"/>
        </w:rPr>
        <w:t>y</w:t>
      </w:r>
      <w:r>
        <w:rPr>
          <w:rFonts w:ascii="Times New Roman" w:hAnsi="Times New Roman" w:cs="Times New Roman"/>
          <w:sz w:val="24"/>
          <w:szCs w:val="24"/>
          <w:lang w:val="en-US"/>
        </w:rPr>
        <w:t xml:space="preserve"> affect the brain signal (GLM analysis).  </w:t>
      </w:r>
    </w:p>
  </w:footnote>
  <w:footnote w:id="5">
    <w:p w14:paraId="7560A6DA" w14:textId="58E9E83E" w:rsidR="003D5A6C" w:rsidRPr="003D5A6C" w:rsidRDefault="003D5A6C">
      <w:pPr>
        <w:pStyle w:val="FootnoteText"/>
      </w:pPr>
      <w:r>
        <w:rPr>
          <w:rStyle w:val="FootnoteReference"/>
        </w:rPr>
        <w:footnoteRef/>
      </w:r>
      <w:r>
        <w:t xml:space="preserve"> </w:t>
      </w:r>
      <w:r>
        <w:rPr>
          <w:rFonts w:ascii="sigma" w:hAnsi="sigma" w:cs="Times New Roman"/>
          <w:sz w:val="24"/>
          <w:szCs w:val="24"/>
          <w:lang w:val="en-US"/>
        </w:rPr>
        <w:t xml:space="preserve">In Hilbert terminology, </w:t>
      </w:r>
      <w:r>
        <w:rPr>
          <w:rFonts w:ascii="Times New Roman" w:hAnsi="Times New Roman" w:cs="Times New Roman"/>
          <w:sz w:val="24"/>
          <w:szCs w:val="24"/>
          <w:lang w:val="en-US"/>
        </w:rPr>
        <w:t xml:space="preserve">we predict </w:t>
      </w:r>
      <w:r w:rsidRPr="00902DF2">
        <w:rPr>
          <w:rFonts w:ascii="Times New Roman" w:hAnsi="Times New Roman" w:cs="Times New Roman"/>
          <w:sz w:val="24"/>
          <w:szCs w:val="24"/>
          <w:lang w:val="en-US"/>
        </w:rPr>
        <w:t>Ψ</w:t>
      </w:r>
      <w:r>
        <w:rPr>
          <w:rFonts w:ascii="Times New Roman" w:hAnsi="Times New Roman" w:cs="Times New Roman"/>
          <w:sz w:val="24"/>
          <w:szCs w:val="24"/>
          <w:lang w:val="en-US"/>
        </w:rPr>
        <w:t xml:space="preserve"> from </w:t>
      </w:r>
      <w:r w:rsidRPr="00902DF2">
        <w:rPr>
          <w:rFonts w:ascii="Times New Roman" w:hAnsi="Times New Roman" w:cs="Times New Roman"/>
          <w:sz w:val="24"/>
          <w:szCs w:val="24"/>
          <w:lang w:val="en-US"/>
        </w:rPr>
        <w:t>|u</w:t>
      </w:r>
      <w:r w:rsidRPr="003568D1">
        <w:rPr>
          <w:rFonts w:ascii="Cambria Math" w:hAnsi="Cambria Math" w:cs="Cambria Math"/>
          <w:sz w:val="24"/>
          <w:szCs w:val="24"/>
          <w:lang w:val="en-US"/>
        </w:rPr>
        <w:t>⟩</w:t>
      </w:r>
      <w:r>
        <w:rPr>
          <w:rFonts w:ascii="Cambria Math" w:hAnsi="Cambria Math" w:cs="Cambria Math"/>
          <w:sz w:val="24"/>
          <w:szCs w:val="24"/>
          <w:lang w:val="en-US"/>
        </w:rPr>
        <w:t>, part of H</w:t>
      </w:r>
      <w:r>
        <w:rPr>
          <w:rFonts w:ascii="Times New Roman" w:hAnsi="Times New Roman" w:cs="Times New Roman"/>
          <w:sz w:val="24"/>
          <w:szCs w:val="24"/>
          <w:lang w:val="en-US"/>
        </w:rPr>
        <w:t>.</w:t>
      </w:r>
    </w:p>
  </w:footnote>
  <w:footnote w:id="6">
    <w:p w14:paraId="58DAC98D" w14:textId="10F6930D" w:rsidR="003A2484" w:rsidRPr="00902DF2" w:rsidRDefault="003A2484" w:rsidP="003A2484">
      <w:pPr>
        <w:rPr>
          <w:rFonts w:ascii="Times New Roman" w:hAnsi="Times New Roman" w:cs="Times New Roman"/>
          <w:sz w:val="24"/>
          <w:szCs w:val="24"/>
          <w:lang w:val="en-US"/>
        </w:rPr>
      </w:pPr>
      <w:r>
        <w:rPr>
          <w:rStyle w:val="FootnoteReference"/>
        </w:rPr>
        <w:footnoteRef/>
      </w:r>
      <w:r>
        <w:t xml:space="preserve"> </w:t>
      </w:r>
      <w:r>
        <w:rPr>
          <w:rFonts w:ascii="Times New Roman" w:hAnsi="Times New Roman" w:cs="Times New Roman"/>
          <w:sz w:val="24"/>
          <w:szCs w:val="24"/>
          <w:lang w:val="en-US"/>
        </w:rPr>
        <w:t xml:space="preserve">In Hilbert space </w:t>
      </w:r>
      <w:r w:rsidR="0051158C">
        <w:rPr>
          <w:rFonts w:ascii="Times New Roman" w:hAnsi="Times New Roman" w:cs="Times New Roman"/>
          <w:sz w:val="24"/>
          <w:szCs w:val="24"/>
          <w:lang w:val="en-US"/>
        </w:rPr>
        <w:t>terminology</w:t>
      </w:r>
      <w:r>
        <w:rPr>
          <w:rFonts w:ascii="Times New Roman" w:hAnsi="Times New Roman" w:cs="Times New Roman"/>
          <w:sz w:val="24"/>
          <w:szCs w:val="24"/>
          <w:lang w:val="en-US"/>
        </w:rPr>
        <w:t xml:space="preserve"> this is equivalent to finding the o</w:t>
      </w:r>
      <w:r w:rsidRPr="00902DF2">
        <w:rPr>
          <w:rFonts w:ascii="Times New Roman" w:hAnsi="Times New Roman" w:cs="Times New Roman"/>
          <w:sz w:val="24"/>
          <w:szCs w:val="24"/>
          <w:lang w:val="en-US"/>
        </w:rPr>
        <w:t xml:space="preserve">perator </w:t>
      </w:r>
      <w:r>
        <w:rPr>
          <w:rFonts w:ascii="Times New Roman" w:hAnsi="Times New Roman" w:cs="Times New Roman"/>
          <w:sz w:val="24"/>
          <w:szCs w:val="24"/>
          <w:lang w:val="en-US"/>
        </w:rPr>
        <w:t>“</w:t>
      </w:r>
      <w:r w:rsidRPr="00902DF2">
        <w:rPr>
          <w:rFonts w:ascii="Times New Roman" w:hAnsi="Times New Roman" w:cs="Times New Roman"/>
          <w:sz w:val="24"/>
          <w:szCs w:val="24"/>
          <w:lang w:val="en-US"/>
        </w:rPr>
        <w:t>O</w:t>
      </w:r>
      <w:r>
        <w:rPr>
          <w:rFonts w:ascii="Times New Roman" w:hAnsi="Times New Roman" w:cs="Times New Roman"/>
          <w:sz w:val="24"/>
          <w:szCs w:val="24"/>
          <w:lang w:val="en-US"/>
        </w:rPr>
        <w:t>”</w:t>
      </w:r>
      <w:r w:rsidRPr="00902DF2">
        <w:rPr>
          <w:rFonts w:ascii="Times New Roman" w:hAnsi="Times New Roman" w:cs="Times New Roman"/>
          <w:sz w:val="24"/>
          <w:szCs w:val="24"/>
          <w:lang w:val="en-US"/>
        </w:rPr>
        <w:t xml:space="preserve"> that, when applied to |u</w:t>
      </w:r>
      <w:r w:rsidRPr="00902DF2">
        <w:rPr>
          <w:rFonts w:ascii="Cambria Math" w:hAnsi="Cambria Math" w:cs="Cambria Math"/>
          <w:sz w:val="24"/>
          <w:szCs w:val="24"/>
          <w:lang w:val="en-US"/>
        </w:rPr>
        <w:t>⟩</w:t>
      </w:r>
      <w:r w:rsidRPr="00902DF2">
        <w:rPr>
          <w:rFonts w:ascii="Times New Roman" w:hAnsi="Times New Roman" w:cs="Times New Roman"/>
          <w:sz w:val="24"/>
          <w:szCs w:val="24"/>
          <w:lang w:val="en-US"/>
        </w:rPr>
        <w:t xml:space="preserve"> returns</w:t>
      </w:r>
      <w:r>
        <w:rPr>
          <w:rFonts w:ascii="Times New Roman" w:hAnsi="Times New Roman" w:cs="Times New Roman"/>
          <w:sz w:val="24"/>
          <w:szCs w:val="24"/>
          <w:lang w:val="en-US"/>
        </w:rPr>
        <w:t xml:space="preserve"> </w:t>
      </w:r>
      <w:r w:rsidRPr="00902DF2">
        <w:rPr>
          <w:rFonts w:ascii="Times New Roman" w:hAnsi="Times New Roman" w:cs="Times New Roman"/>
          <w:sz w:val="24"/>
          <w:szCs w:val="24"/>
          <w:lang w:val="en-US"/>
        </w:rPr>
        <w:t>Ψ. Formally, O|u</w:t>
      </w:r>
      <w:r w:rsidRPr="00902DF2">
        <w:rPr>
          <w:rFonts w:ascii="Cambria Math" w:hAnsi="Cambria Math" w:cs="Cambria Math"/>
          <w:sz w:val="24"/>
          <w:szCs w:val="24"/>
          <w:lang w:val="en-US"/>
        </w:rPr>
        <w:t>⟩</w:t>
      </w:r>
      <w:r w:rsidRPr="00902DF2">
        <w:rPr>
          <w:rFonts w:ascii="Times New Roman" w:hAnsi="Times New Roman" w:cs="Times New Roman"/>
          <w:sz w:val="24"/>
          <w:szCs w:val="24"/>
          <w:lang w:val="en-US"/>
        </w:rPr>
        <w:t xml:space="preserve"> = Ψ.</w:t>
      </w:r>
    </w:p>
    <w:p w14:paraId="170399AB" w14:textId="5C7305C1" w:rsidR="003A2484" w:rsidRPr="003A2484" w:rsidRDefault="003A2484">
      <w:pPr>
        <w:pStyle w:val="FootnoteText"/>
        <w:rPr>
          <w:lang w:val="en-US"/>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Open Sans" w:hAnsi="Open Sans" w:cs="Open Sans"/>
      </w:rPr>
      <w:id w:val="-1318336367"/>
      <w:docPartObj>
        <w:docPartGallery w:val="Page Numbers (Top of Page)"/>
        <w:docPartUnique/>
      </w:docPartObj>
    </w:sdtPr>
    <w:sdtContent>
      <w:p w14:paraId="5520DE28" w14:textId="4281E212" w:rsidR="00A75D1A" w:rsidRPr="00A75D1A" w:rsidRDefault="00A75D1A">
        <w:pPr>
          <w:pStyle w:val="Header"/>
          <w:jc w:val="right"/>
          <w:rPr>
            <w:rFonts w:ascii="Open Sans" w:hAnsi="Open Sans" w:cs="Open Sans"/>
          </w:rPr>
        </w:pPr>
        <w:r w:rsidRPr="00A75D1A">
          <w:rPr>
            <w:rFonts w:ascii="Open Sans" w:hAnsi="Open Sans" w:cs="Open Sans"/>
          </w:rPr>
          <w:t xml:space="preserve">Page </w:t>
        </w:r>
        <w:r w:rsidRPr="00A75D1A">
          <w:rPr>
            <w:rFonts w:ascii="Open Sans" w:hAnsi="Open Sans" w:cs="Open Sans"/>
            <w:b/>
            <w:bCs/>
          </w:rPr>
          <w:fldChar w:fldCharType="begin"/>
        </w:r>
        <w:r w:rsidRPr="00A75D1A">
          <w:rPr>
            <w:rFonts w:ascii="Open Sans" w:hAnsi="Open Sans" w:cs="Open Sans"/>
            <w:b/>
            <w:bCs/>
          </w:rPr>
          <w:instrText xml:space="preserve"> PAGE </w:instrText>
        </w:r>
        <w:r w:rsidRPr="00A75D1A">
          <w:rPr>
            <w:rFonts w:ascii="Open Sans" w:hAnsi="Open Sans" w:cs="Open Sans"/>
            <w:b/>
            <w:bCs/>
          </w:rPr>
          <w:fldChar w:fldCharType="separate"/>
        </w:r>
        <w:r w:rsidR="00647A67">
          <w:rPr>
            <w:rFonts w:ascii="Open Sans" w:hAnsi="Open Sans" w:cs="Open Sans"/>
            <w:b/>
            <w:bCs/>
            <w:noProof/>
          </w:rPr>
          <w:t>21</w:t>
        </w:r>
        <w:r w:rsidRPr="00A75D1A">
          <w:rPr>
            <w:rFonts w:ascii="Open Sans" w:hAnsi="Open Sans" w:cs="Open Sans"/>
            <w:b/>
            <w:bCs/>
          </w:rPr>
          <w:fldChar w:fldCharType="end"/>
        </w:r>
        <w:r w:rsidRPr="00A75D1A">
          <w:rPr>
            <w:rFonts w:ascii="Open Sans" w:hAnsi="Open Sans" w:cs="Open Sans"/>
          </w:rPr>
          <w:t xml:space="preserve"> of </w:t>
        </w:r>
        <w:r w:rsidRPr="00A75D1A">
          <w:rPr>
            <w:rFonts w:ascii="Open Sans" w:hAnsi="Open Sans" w:cs="Open Sans"/>
            <w:b/>
            <w:bCs/>
          </w:rPr>
          <w:fldChar w:fldCharType="begin"/>
        </w:r>
        <w:r w:rsidRPr="00A75D1A">
          <w:rPr>
            <w:rFonts w:ascii="Open Sans" w:hAnsi="Open Sans" w:cs="Open Sans"/>
            <w:b/>
            <w:bCs/>
          </w:rPr>
          <w:instrText xml:space="preserve"> NUMPAGES  </w:instrText>
        </w:r>
        <w:r w:rsidRPr="00A75D1A">
          <w:rPr>
            <w:rFonts w:ascii="Open Sans" w:hAnsi="Open Sans" w:cs="Open Sans"/>
            <w:b/>
            <w:bCs/>
          </w:rPr>
          <w:fldChar w:fldCharType="separate"/>
        </w:r>
        <w:r w:rsidR="00647A67">
          <w:rPr>
            <w:rFonts w:ascii="Open Sans" w:hAnsi="Open Sans" w:cs="Open Sans"/>
            <w:b/>
            <w:bCs/>
            <w:noProof/>
          </w:rPr>
          <w:t>36</w:t>
        </w:r>
        <w:r w:rsidRPr="00A75D1A">
          <w:rPr>
            <w:rFonts w:ascii="Open Sans" w:hAnsi="Open Sans" w:cs="Open Sans"/>
            <w:b/>
            <w:bCs/>
          </w:rPr>
          <w:fldChar w:fldCharType="end"/>
        </w:r>
      </w:p>
    </w:sdtContent>
  </w:sdt>
  <w:p w14:paraId="56DABF36" w14:textId="77777777" w:rsidR="00A75D1A" w:rsidRPr="00A75D1A" w:rsidRDefault="00A75D1A">
    <w:pPr>
      <w:pStyle w:val="Header"/>
      <w:rPr>
        <w:rFonts w:ascii="Open Sans" w:hAnsi="Open Sans" w:cs="Open San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90A8A"/>
    <w:multiLevelType w:val="hybridMultilevel"/>
    <w:tmpl w:val="199CE77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2F048B"/>
    <w:multiLevelType w:val="hybridMultilevel"/>
    <w:tmpl w:val="E758A4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7E767ED"/>
    <w:multiLevelType w:val="hybridMultilevel"/>
    <w:tmpl w:val="95CEAB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ECA0BC5"/>
    <w:multiLevelType w:val="hybridMultilevel"/>
    <w:tmpl w:val="7A3CCA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F026856"/>
    <w:multiLevelType w:val="hybridMultilevel"/>
    <w:tmpl w:val="F33494A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387451D"/>
    <w:multiLevelType w:val="hybridMultilevel"/>
    <w:tmpl w:val="68805C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CA1019D"/>
    <w:multiLevelType w:val="hybridMultilevel"/>
    <w:tmpl w:val="1F1E397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0B744CA"/>
    <w:multiLevelType w:val="hybridMultilevel"/>
    <w:tmpl w:val="898AEB1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22AB365C"/>
    <w:multiLevelType w:val="hybridMultilevel"/>
    <w:tmpl w:val="5C0226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3BE6274"/>
    <w:multiLevelType w:val="hybridMultilevel"/>
    <w:tmpl w:val="2DBA91C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4BC03EA"/>
    <w:multiLevelType w:val="hybridMultilevel"/>
    <w:tmpl w:val="A73651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B447850"/>
    <w:multiLevelType w:val="hybridMultilevel"/>
    <w:tmpl w:val="BC8282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CBE23E5"/>
    <w:multiLevelType w:val="hybridMultilevel"/>
    <w:tmpl w:val="82CEB318"/>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2EC44EB9"/>
    <w:multiLevelType w:val="hybridMultilevel"/>
    <w:tmpl w:val="8DFA1A3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3B43707"/>
    <w:multiLevelType w:val="hybridMultilevel"/>
    <w:tmpl w:val="A0601F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5095EB1"/>
    <w:multiLevelType w:val="hybridMultilevel"/>
    <w:tmpl w:val="EDCEA7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C635B61"/>
    <w:multiLevelType w:val="hybridMultilevel"/>
    <w:tmpl w:val="3D3477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F3F198A"/>
    <w:multiLevelType w:val="hybridMultilevel"/>
    <w:tmpl w:val="F578AF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68060CE"/>
    <w:multiLevelType w:val="hybridMultilevel"/>
    <w:tmpl w:val="4656AC66"/>
    <w:lvl w:ilvl="0" w:tplc="3D8A686A">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F7D3E33"/>
    <w:multiLevelType w:val="hybridMultilevel"/>
    <w:tmpl w:val="ED3A8F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4A633ED"/>
    <w:multiLevelType w:val="hybridMultilevel"/>
    <w:tmpl w:val="7816581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5C66087"/>
    <w:multiLevelType w:val="hybridMultilevel"/>
    <w:tmpl w:val="4718FB3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BA7580B"/>
    <w:multiLevelType w:val="hybridMultilevel"/>
    <w:tmpl w:val="EC52CB7C"/>
    <w:lvl w:ilvl="0" w:tplc="E85A6078">
      <w:start w:val="1"/>
      <w:numFmt w:val="bullet"/>
      <w:lvlText w:val="•"/>
      <w:lvlJc w:val="left"/>
      <w:pPr>
        <w:tabs>
          <w:tab w:val="num" w:pos="720"/>
        </w:tabs>
        <w:ind w:left="720" w:hanging="360"/>
      </w:pPr>
      <w:rPr>
        <w:rFonts w:ascii="Times New Roman" w:hAnsi="Times New Roman" w:hint="default"/>
      </w:rPr>
    </w:lvl>
    <w:lvl w:ilvl="1" w:tplc="4D14920E">
      <w:numFmt w:val="none"/>
      <w:lvlText w:val=""/>
      <w:lvlJc w:val="left"/>
      <w:pPr>
        <w:tabs>
          <w:tab w:val="num" w:pos="360"/>
        </w:tabs>
      </w:pPr>
    </w:lvl>
    <w:lvl w:ilvl="2" w:tplc="AC0818B6" w:tentative="1">
      <w:start w:val="1"/>
      <w:numFmt w:val="bullet"/>
      <w:lvlText w:val="•"/>
      <w:lvlJc w:val="left"/>
      <w:pPr>
        <w:tabs>
          <w:tab w:val="num" w:pos="2160"/>
        </w:tabs>
        <w:ind w:left="2160" w:hanging="360"/>
      </w:pPr>
      <w:rPr>
        <w:rFonts w:ascii="Times New Roman" w:hAnsi="Times New Roman" w:hint="default"/>
      </w:rPr>
    </w:lvl>
    <w:lvl w:ilvl="3" w:tplc="6D6669D2" w:tentative="1">
      <w:start w:val="1"/>
      <w:numFmt w:val="bullet"/>
      <w:lvlText w:val="•"/>
      <w:lvlJc w:val="left"/>
      <w:pPr>
        <w:tabs>
          <w:tab w:val="num" w:pos="2880"/>
        </w:tabs>
        <w:ind w:left="2880" w:hanging="360"/>
      </w:pPr>
      <w:rPr>
        <w:rFonts w:ascii="Times New Roman" w:hAnsi="Times New Roman" w:hint="default"/>
      </w:rPr>
    </w:lvl>
    <w:lvl w:ilvl="4" w:tplc="0A525586" w:tentative="1">
      <w:start w:val="1"/>
      <w:numFmt w:val="bullet"/>
      <w:lvlText w:val="•"/>
      <w:lvlJc w:val="left"/>
      <w:pPr>
        <w:tabs>
          <w:tab w:val="num" w:pos="3600"/>
        </w:tabs>
        <w:ind w:left="3600" w:hanging="360"/>
      </w:pPr>
      <w:rPr>
        <w:rFonts w:ascii="Times New Roman" w:hAnsi="Times New Roman" w:hint="default"/>
      </w:rPr>
    </w:lvl>
    <w:lvl w:ilvl="5" w:tplc="8A00B92A" w:tentative="1">
      <w:start w:val="1"/>
      <w:numFmt w:val="bullet"/>
      <w:lvlText w:val="•"/>
      <w:lvlJc w:val="left"/>
      <w:pPr>
        <w:tabs>
          <w:tab w:val="num" w:pos="4320"/>
        </w:tabs>
        <w:ind w:left="4320" w:hanging="360"/>
      </w:pPr>
      <w:rPr>
        <w:rFonts w:ascii="Times New Roman" w:hAnsi="Times New Roman" w:hint="default"/>
      </w:rPr>
    </w:lvl>
    <w:lvl w:ilvl="6" w:tplc="FD6011C6" w:tentative="1">
      <w:start w:val="1"/>
      <w:numFmt w:val="bullet"/>
      <w:lvlText w:val="•"/>
      <w:lvlJc w:val="left"/>
      <w:pPr>
        <w:tabs>
          <w:tab w:val="num" w:pos="5040"/>
        </w:tabs>
        <w:ind w:left="5040" w:hanging="360"/>
      </w:pPr>
      <w:rPr>
        <w:rFonts w:ascii="Times New Roman" w:hAnsi="Times New Roman" w:hint="default"/>
      </w:rPr>
    </w:lvl>
    <w:lvl w:ilvl="7" w:tplc="4EC095B6" w:tentative="1">
      <w:start w:val="1"/>
      <w:numFmt w:val="bullet"/>
      <w:lvlText w:val="•"/>
      <w:lvlJc w:val="left"/>
      <w:pPr>
        <w:tabs>
          <w:tab w:val="num" w:pos="5760"/>
        </w:tabs>
        <w:ind w:left="5760" w:hanging="360"/>
      </w:pPr>
      <w:rPr>
        <w:rFonts w:ascii="Times New Roman" w:hAnsi="Times New Roman" w:hint="default"/>
      </w:rPr>
    </w:lvl>
    <w:lvl w:ilvl="8" w:tplc="06344C34" w:tentative="1">
      <w:start w:val="1"/>
      <w:numFmt w:val="bullet"/>
      <w:lvlText w:val="•"/>
      <w:lvlJc w:val="left"/>
      <w:pPr>
        <w:tabs>
          <w:tab w:val="num" w:pos="6480"/>
        </w:tabs>
        <w:ind w:left="6480" w:hanging="360"/>
      </w:pPr>
      <w:rPr>
        <w:rFonts w:ascii="Times New Roman" w:hAnsi="Times New Roman" w:hint="default"/>
      </w:rPr>
    </w:lvl>
  </w:abstractNum>
  <w:abstractNum w:abstractNumId="23" w15:restartNumberingAfterBreak="0">
    <w:nsid w:val="5C5911C2"/>
    <w:multiLevelType w:val="hybridMultilevel"/>
    <w:tmpl w:val="FA0EB42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1B10F17"/>
    <w:multiLevelType w:val="hybridMultilevel"/>
    <w:tmpl w:val="2C2C184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6A06277"/>
    <w:multiLevelType w:val="hybridMultilevel"/>
    <w:tmpl w:val="B08EC7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CEF4F07"/>
    <w:multiLevelType w:val="hybridMultilevel"/>
    <w:tmpl w:val="ED98A1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1965867"/>
    <w:multiLevelType w:val="hybridMultilevel"/>
    <w:tmpl w:val="A3F2025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8F240C6"/>
    <w:multiLevelType w:val="hybridMultilevel"/>
    <w:tmpl w:val="3B188D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BC331E5"/>
    <w:multiLevelType w:val="hybridMultilevel"/>
    <w:tmpl w:val="074AF196"/>
    <w:lvl w:ilvl="0" w:tplc="56FED028">
      <w:start w:val="1"/>
      <w:numFmt w:val="decimal"/>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623584513">
    <w:abstractNumId w:val="5"/>
  </w:num>
  <w:num w:numId="2" w16cid:durableId="1691447289">
    <w:abstractNumId w:val="23"/>
  </w:num>
  <w:num w:numId="3" w16cid:durableId="1711998927">
    <w:abstractNumId w:val="14"/>
  </w:num>
  <w:num w:numId="4" w16cid:durableId="71633150">
    <w:abstractNumId w:val="26"/>
  </w:num>
  <w:num w:numId="5" w16cid:durableId="465777247">
    <w:abstractNumId w:val="10"/>
  </w:num>
  <w:num w:numId="6" w16cid:durableId="2127967308">
    <w:abstractNumId w:val="20"/>
  </w:num>
  <w:num w:numId="7" w16cid:durableId="1040134154">
    <w:abstractNumId w:val="21"/>
  </w:num>
  <w:num w:numId="8" w16cid:durableId="1781563047">
    <w:abstractNumId w:val="17"/>
  </w:num>
  <w:num w:numId="9" w16cid:durableId="1327901409">
    <w:abstractNumId w:val="27"/>
  </w:num>
  <w:num w:numId="10" w16cid:durableId="1329598622">
    <w:abstractNumId w:val="12"/>
  </w:num>
  <w:num w:numId="11" w16cid:durableId="402021475">
    <w:abstractNumId w:val="6"/>
  </w:num>
  <w:num w:numId="12" w16cid:durableId="88896009">
    <w:abstractNumId w:val="3"/>
  </w:num>
  <w:num w:numId="13" w16cid:durableId="375742734">
    <w:abstractNumId w:val="7"/>
  </w:num>
  <w:num w:numId="14" w16cid:durableId="1515344823">
    <w:abstractNumId w:val="9"/>
  </w:num>
  <w:num w:numId="15" w16cid:durableId="1139306439">
    <w:abstractNumId w:val="8"/>
  </w:num>
  <w:num w:numId="16" w16cid:durableId="716322385">
    <w:abstractNumId w:val="13"/>
  </w:num>
  <w:num w:numId="17" w16cid:durableId="1856186735">
    <w:abstractNumId w:val="28"/>
  </w:num>
  <w:num w:numId="18" w16cid:durableId="198399109">
    <w:abstractNumId w:val="1"/>
  </w:num>
  <w:num w:numId="19" w16cid:durableId="1658799066">
    <w:abstractNumId w:val="11"/>
  </w:num>
  <w:num w:numId="20" w16cid:durableId="160856110">
    <w:abstractNumId w:val="24"/>
  </w:num>
  <w:num w:numId="21" w16cid:durableId="461733858">
    <w:abstractNumId w:val="25"/>
  </w:num>
  <w:num w:numId="22" w16cid:durableId="684750017">
    <w:abstractNumId w:val="4"/>
  </w:num>
  <w:num w:numId="23" w16cid:durableId="489292947">
    <w:abstractNumId w:val="2"/>
  </w:num>
  <w:num w:numId="24" w16cid:durableId="260796985">
    <w:abstractNumId w:val="16"/>
  </w:num>
  <w:num w:numId="25" w16cid:durableId="1268006611">
    <w:abstractNumId w:val="15"/>
  </w:num>
  <w:num w:numId="26" w16cid:durableId="519582880">
    <w:abstractNumId w:val="22"/>
  </w:num>
  <w:num w:numId="27" w16cid:durableId="377433052">
    <w:abstractNumId w:val="19"/>
  </w:num>
  <w:num w:numId="28" w16cid:durableId="1777672101">
    <w:abstractNumId w:val="0"/>
  </w:num>
  <w:num w:numId="29" w16cid:durableId="55130124">
    <w:abstractNumId w:val="29"/>
  </w:num>
  <w:num w:numId="30" w16cid:durableId="1543443996">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hyphenationZone w:val="283"/>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0F6A"/>
    <w:rsid w:val="00002427"/>
    <w:rsid w:val="00005F7A"/>
    <w:rsid w:val="000115CC"/>
    <w:rsid w:val="00025C4A"/>
    <w:rsid w:val="00027495"/>
    <w:rsid w:val="0003572C"/>
    <w:rsid w:val="00036A85"/>
    <w:rsid w:val="000373B3"/>
    <w:rsid w:val="0003775C"/>
    <w:rsid w:val="0004183A"/>
    <w:rsid w:val="000504E8"/>
    <w:rsid w:val="00050A23"/>
    <w:rsid w:val="000572B8"/>
    <w:rsid w:val="0006064B"/>
    <w:rsid w:val="00060C3D"/>
    <w:rsid w:val="00064991"/>
    <w:rsid w:val="00065706"/>
    <w:rsid w:val="0007085B"/>
    <w:rsid w:val="00082724"/>
    <w:rsid w:val="00082AA9"/>
    <w:rsid w:val="00086E8C"/>
    <w:rsid w:val="000A1354"/>
    <w:rsid w:val="000A2838"/>
    <w:rsid w:val="000A347B"/>
    <w:rsid w:val="000C0CED"/>
    <w:rsid w:val="000C3489"/>
    <w:rsid w:val="000C3F52"/>
    <w:rsid w:val="000C4BC9"/>
    <w:rsid w:val="000C6E88"/>
    <w:rsid w:val="000D01BE"/>
    <w:rsid w:val="000E1A33"/>
    <w:rsid w:val="000E50C0"/>
    <w:rsid w:val="000F1C38"/>
    <w:rsid w:val="000F4BEE"/>
    <w:rsid w:val="000F6707"/>
    <w:rsid w:val="001018FF"/>
    <w:rsid w:val="001024E7"/>
    <w:rsid w:val="00107015"/>
    <w:rsid w:val="00112CFE"/>
    <w:rsid w:val="00117092"/>
    <w:rsid w:val="00121A44"/>
    <w:rsid w:val="00131737"/>
    <w:rsid w:val="00135C1A"/>
    <w:rsid w:val="001373B7"/>
    <w:rsid w:val="00137B19"/>
    <w:rsid w:val="00140D6A"/>
    <w:rsid w:val="001451DF"/>
    <w:rsid w:val="00153E73"/>
    <w:rsid w:val="00154C84"/>
    <w:rsid w:val="001562CD"/>
    <w:rsid w:val="00162479"/>
    <w:rsid w:val="001637D1"/>
    <w:rsid w:val="00167BF2"/>
    <w:rsid w:val="00171CF4"/>
    <w:rsid w:val="00172C72"/>
    <w:rsid w:val="001763DD"/>
    <w:rsid w:val="00185837"/>
    <w:rsid w:val="00187773"/>
    <w:rsid w:val="00194517"/>
    <w:rsid w:val="00195A04"/>
    <w:rsid w:val="001A167C"/>
    <w:rsid w:val="001A2A61"/>
    <w:rsid w:val="001A32E9"/>
    <w:rsid w:val="001A42D4"/>
    <w:rsid w:val="001A59C5"/>
    <w:rsid w:val="001B1F8D"/>
    <w:rsid w:val="001B2403"/>
    <w:rsid w:val="001B2F9E"/>
    <w:rsid w:val="001B2FC1"/>
    <w:rsid w:val="001B4326"/>
    <w:rsid w:val="001B6624"/>
    <w:rsid w:val="001B7359"/>
    <w:rsid w:val="001C3E52"/>
    <w:rsid w:val="001C490D"/>
    <w:rsid w:val="001D4634"/>
    <w:rsid w:val="001D7C00"/>
    <w:rsid w:val="001E1A20"/>
    <w:rsid w:val="001E1BFB"/>
    <w:rsid w:val="001E394D"/>
    <w:rsid w:val="001F0606"/>
    <w:rsid w:val="001F2CE7"/>
    <w:rsid w:val="001F3D8D"/>
    <w:rsid w:val="001F7724"/>
    <w:rsid w:val="0020235B"/>
    <w:rsid w:val="00203450"/>
    <w:rsid w:val="00203529"/>
    <w:rsid w:val="00204791"/>
    <w:rsid w:val="00205A54"/>
    <w:rsid w:val="00206D90"/>
    <w:rsid w:val="0020765A"/>
    <w:rsid w:val="00213E9D"/>
    <w:rsid w:val="00216618"/>
    <w:rsid w:val="00242FF5"/>
    <w:rsid w:val="00246B1A"/>
    <w:rsid w:val="00247046"/>
    <w:rsid w:val="00247A92"/>
    <w:rsid w:val="0025226B"/>
    <w:rsid w:val="002561B6"/>
    <w:rsid w:val="00260B53"/>
    <w:rsid w:val="002619CC"/>
    <w:rsid w:val="00263706"/>
    <w:rsid w:val="00266DAA"/>
    <w:rsid w:val="002704BF"/>
    <w:rsid w:val="002723D8"/>
    <w:rsid w:val="00274324"/>
    <w:rsid w:val="0027438E"/>
    <w:rsid w:val="00277BD8"/>
    <w:rsid w:val="00280785"/>
    <w:rsid w:val="002810A3"/>
    <w:rsid w:val="00282AAC"/>
    <w:rsid w:val="00293374"/>
    <w:rsid w:val="0029777C"/>
    <w:rsid w:val="002A4DF5"/>
    <w:rsid w:val="002B2221"/>
    <w:rsid w:val="002C063D"/>
    <w:rsid w:val="002C6229"/>
    <w:rsid w:val="002C68F7"/>
    <w:rsid w:val="002D1AA5"/>
    <w:rsid w:val="002D55C0"/>
    <w:rsid w:val="002D6E60"/>
    <w:rsid w:val="002D7C1A"/>
    <w:rsid w:val="002E1A81"/>
    <w:rsid w:val="002E2501"/>
    <w:rsid w:val="002E7C2A"/>
    <w:rsid w:val="002F1C1C"/>
    <w:rsid w:val="00302FB5"/>
    <w:rsid w:val="00303D4B"/>
    <w:rsid w:val="00306E39"/>
    <w:rsid w:val="0031058B"/>
    <w:rsid w:val="003146CB"/>
    <w:rsid w:val="00325928"/>
    <w:rsid w:val="00331702"/>
    <w:rsid w:val="003368F2"/>
    <w:rsid w:val="00336BD6"/>
    <w:rsid w:val="0034137D"/>
    <w:rsid w:val="003423F3"/>
    <w:rsid w:val="00342C5E"/>
    <w:rsid w:val="00345588"/>
    <w:rsid w:val="00346ECF"/>
    <w:rsid w:val="00351852"/>
    <w:rsid w:val="003522F5"/>
    <w:rsid w:val="003530B8"/>
    <w:rsid w:val="003566F2"/>
    <w:rsid w:val="003568D1"/>
    <w:rsid w:val="00360249"/>
    <w:rsid w:val="003618DA"/>
    <w:rsid w:val="00361C2B"/>
    <w:rsid w:val="00364484"/>
    <w:rsid w:val="003657E4"/>
    <w:rsid w:val="003665B3"/>
    <w:rsid w:val="003676C4"/>
    <w:rsid w:val="00371F2A"/>
    <w:rsid w:val="0038015B"/>
    <w:rsid w:val="00380161"/>
    <w:rsid w:val="00394C8F"/>
    <w:rsid w:val="003A1E1E"/>
    <w:rsid w:val="003A234C"/>
    <w:rsid w:val="003A2484"/>
    <w:rsid w:val="003A7587"/>
    <w:rsid w:val="003B0A17"/>
    <w:rsid w:val="003B0F4C"/>
    <w:rsid w:val="003B4DC9"/>
    <w:rsid w:val="003B79D9"/>
    <w:rsid w:val="003C73FE"/>
    <w:rsid w:val="003D5A6C"/>
    <w:rsid w:val="003E417B"/>
    <w:rsid w:val="003E7A6C"/>
    <w:rsid w:val="003F649B"/>
    <w:rsid w:val="00400D86"/>
    <w:rsid w:val="004028E6"/>
    <w:rsid w:val="00402C42"/>
    <w:rsid w:val="00403244"/>
    <w:rsid w:val="00405E5B"/>
    <w:rsid w:val="00411A95"/>
    <w:rsid w:val="00420D64"/>
    <w:rsid w:val="004301BA"/>
    <w:rsid w:val="00432E11"/>
    <w:rsid w:val="00434806"/>
    <w:rsid w:val="004361D9"/>
    <w:rsid w:val="00442094"/>
    <w:rsid w:val="00442E56"/>
    <w:rsid w:val="00445823"/>
    <w:rsid w:val="00446061"/>
    <w:rsid w:val="0044617D"/>
    <w:rsid w:val="00452573"/>
    <w:rsid w:val="00455198"/>
    <w:rsid w:val="00455D2D"/>
    <w:rsid w:val="00463655"/>
    <w:rsid w:val="0046390F"/>
    <w:rsid w:val="00476EA1"/>
    <w:rsid w:val="00480059"/>
    <w:rsid w:val="00482351"/>
    <w:rsid w:val="00484324"/>
    <w:rsid w:val="004863E8"/>
    <w:rsid w:val="004866D5"/>
    <w:rsid w:val="00486E1E"/>
    <w:rsid w:val="00487193"/>
    <w:rsid w:val="004A4861"/>
    <w:rsid w:val="004B1DE5"/>
    <w:rsid w:val="004B2A45"/>
    <w:rsid w:val="004B39F5"/>
    <w:rsid w:val="004B64DB"/>
    <w:rsid w:val="004B7132"/>
    <w:rsid w:val="004C3BE3"/>
    <w:rsid w:val="004C3FBC"/>
    <w:rsid w:val="004C415C"/>
    <w:rsid w:val="004C5188"/>
    <w:rsid w:val="004C6E3A"/>
    <w:rsid w:val="004D30DE"/>
    <w:rsid w:val="004D5360"/>
    <w:rsid w:val="004E0BDD"/>
    <w:rsid w:val="004F06A3"/>
    <w:rsid w:val="004F49AE"/>
    <w:rsid w:val="004F5E52"/>
    <w:rsid w:val="00501426"/>
    <w:rsid w:val="0051158C"/>
    <w:rsid w:val="00511A40"/>
    <w:rsid w:val="00514DF0"/>
    <w:rsid w:val="00520220"/>
    <w:rsid w:val="005218E0"/>
    <w:rsid w:val="0052232D"/>
    <w:rsid w:val="0052318A"/>
    <w:rsid w:val="00524EB2"/>
    <w:rsid w:val="00527BA4"/>
    <w:rsid w:val="00531B7D"/>
    <w:rsid w:val="0053221B"/>
    <w:rsid w:val="00534D83"/>
    <w:rsid w:val="00544511"/>
    <w:rsid w:val="005461F9"/>
    <w:rsid w:val="00546F91"/>
    <w:rsid w:val="00547945"/>
    <w:rsid w:val="00553CBC"/>
    <w:rsid w:val="0055631F"/>
    <w:rsid w:val="0056207B"/>
    <w:rsid w:val="0056349C"/>
    <w:rsid w:val="005648D4"/>
    <w:rsid w:val="00570ADF"/>
    <w:rsid w:val="00573FAC"/>
    <w:rsid w:val="00581DD5"/>
    <w:rsid w:val="00590127"/>
    <w:rsid w:val="00591577"/>
    <w:rsid w:val="00593A83"/>
    <w:rsid w:val="005A023F"/>
    <w:rsid w:val="005A027C"/>
    <w:rsid w:val="005A402F"/>
    <w:rsid w:val="005A471D"/>
    <w:rsid w:val="005A7FC2"/>
    <w:rsid w:val="005B1F75"/>
    <w:rsid w:val="005B29F3"/>
    <w:rsid w:val="005B4EC2"/>
    <w:rsid w:val="005B55B1"/>
    <w:rsid w:val="005B6CE7"/>
    <w:rsid w:val="005C5F0C"/>
    <w:rsid w:val="005C753F"/>
    <w:rsid w:val="005C7767"/>
    <w:rsid w:val="005C79AA"/>
    <w:rsid w:val="005D2107"/>
    <w:rsid w:val="005D5354"/>
    <w:rsid w:val="005E0B97"/>
    <w:rsid w:val="005E79B7"/>
    <w:rsid w:val="005E7E17"/>
    <w:rsid w:val="005F09AD"/>
    <w:rsid w:val="005F2FD9"/>
    <w:rsid w:val="005F6938"/>
    <w:rsid w:val="005F6BC0"/>
    <w:rsid w:val="005F72A5"/>
    <w:rsid w:val="006042AB"/>
    <w:rsid w:val="00610504"/>
    <w:rsid w:val="006105A3"/>
    <w:rsid w:val="00610A3F"/>
    <w:rsid w:val="00610CB3"/>
    <w:rsid w:val="00612110"/>
    <w:rsid w:val="0061282E"/>
    <w:rsid w:val="00623749"/>
    <w:rsid w:val="006256FF"/>
    <w:rsid w:val="0063094B"/>
    <w:rsid w:val="00632065"/>
    <w:rsid w:val="0063343A"/>
    <w:rsid w:val="00636741"/>
    <w:rsid w:val="00636758"/>
    <w:rsid w:val="00637583"/>
    <w:rsid w:val="00643F67"/>
    <w:rsid w:val="00646085"/>
    <w:rsid w:val="00647399"/>
    <w:rsid w:val="00647A67"/>
    <w:rsid w:val="00661B1C"/>
    <w:rsid w:val="006627E7"/>
    <w:rsid w:val="006715B3"/>
    <w:rsid w:val="0067203A"/>
    <w:rsid w:val="00680515"/>
    <w:rsid w:val="006818F5"/>
    <w:rsid w:val="006839AB"/>
    <w:rsid w:val="00694DAF"/>
    <w:rsid w:val="00695671"/>
    <w:rsid w:val="0069603E"/>
    <w:rsid w:val="006A2D90"/>
    <w:rsid w:val="006A32B9"/>
    <w:rsid w:val="006A43CC"/>
    <w:rsid w:val="006A60F9"/>
    <w:rsid w:val="006B2440"/>
    <w:rsid w:val="006B246B"/>
    <w:rsid w:val="006B39F2"/>
    <w:rsid w:val="006B4CB2"/>
    <w:rsid w:val="006C5017"/>
    <w:rsid w:val="006C79CF"/>
    <w:rsid w:val="006D0A7F"/>
    <w:rsid w:val="006D0BA7"/>
    <w:rsid w:val="006D4D92"/>
    <w:rsid w:val="006D75A9"/>
    <w:rsid w:val="006D7E68"/>
    <w:rsid w:val="006E3E0D"/>
    <w:rsid w:val="006E6383"/>
    <w:rsid w:val="006E706A"/>
    <w:rsid w:val="006F1D46"/>
    <w:rsid w:val="006F61C5"/>
    <w:rsid w:val="0070005C"/>
    <w:rsid w:val="00701B4E"/>
    <w:rsid w:val="00706E9E"/>
    <w:rsid w:val="00715780"/>
    <w:rsid w:val="00717223"/>
    <w:rsid w:val="00721F85"/>
    <w:rsid w:val="00722676"/>
    <w:rsid w:val="0072309A"/>
    <w:rsid w:val="00724E88"/>
    <w:rsid w:val="007253A4"/>
    <w:rsid w:val="00731516"/>
    <w:rsid w:val="00732281"/>
    <w:rsid w:val="00735F44"/>
    <w:rsid w:val="00744D31"/>
    <w:rsid w:val="00760CD3"/>
    <w:rsid w:val="007622CF"/>
    <w:rsid w:val="0076409F"/>
    <w:rsid w:val="0076528F"/>
    <w:rsid w:val="007747E7"/>
    <w:rsid w:val="00775575"/>
    <w:rsid w:val="007840AF"/>
    <w:rsid w:val="00785DEC"/>
    <w:rsid w:val="007911FE"/>
    <w:rsid w:val="0079374E"/>
    <w:rsid w:val="00794029"/>
    <w:rsid w:val="00797A39"/>
    <w:rsid w:val="007A119A"/>
    <w:rsid w:val="007A1DD2"/>
    <w:rsid w:val="007A1F58"/>
    <w:rsid w:val="007A3EDD"/>
    <w:rsid w:val="007B4668"/>
    <w:rsid w:val="007B6D93"/>
    <w:rsid w:val="007C5026"/>
    <w:rsid w:val="007C7CCB"/>
    <w:rsid w:val="007D1366"/>
    <w:rsid w:val="007D40DA"/>
    <w:rsid w:val="007E0290"/>
    <w:rsid w:val="007E04D0"/>
    <w:rsid w:val="007E05F7"/>
    <w:rsid w:val="007E328A"/>
    <w:rsid w:val="007E5543"/>
    <w:rsid w:val="007E6B27"/>
    <w:rsid w:val="007F5E13"/>
    <w:rsid w:val="007F5F8C"/>
    <w:rsid w:val="008025AB"/>
    <w:rsid w:val="00804CD4"/>
    <w:rsid w:val="00810C81"/>
    <w:rsid w:val="00811992"/>
    <w:rsid w:val="00812B2B"/>
    <w:rsid w:val="00813871"/>
    <w:rsid w:val="00813CC1"/>
    <w:rsid w:val="00815366"/>
    <w:rsid w:val="00817AEA"/>
    <w:rsid w:val="008208DC"/>
    <w:rsid w:val="0082460D"/>
    <w:rsid w:val="008258C3"/>
    <w:rsid w:val="008348F6"/>
    <w:rsid w:val="0084673D"/>
    <w:rsid w:val="00851262"/>
    <w:rsid w:val="00853EFB"/>
    <w:rsid w:val="008560C5"/>
    <w:rsid w:val="008574B8"/>
    <w:rsid w:val="00862547"/>
    <w:rsid w:val="0086266A"/>
    <w:rsid w:val="008644F5"/>
    <w:rsid w:val="008666D0"/>
    <w:rsid w:val="00870541"/>
    <w:rsid w:val="008710D8"/>
    <w:rsid w:val="0087183F"/>
    <w:rsid w:val="00872239"/>
    <w:rsid w:val="00872AD6"/>
    <w:rsid w:val="00875840"/>
    <w:rsid w:val="0087736F"/>
    <w:rsid w:val="008806D0"/>
    <w:rsid w:val="00882B11"/>
    <w:rsid w:val="0089695C"/>
    <w:rsid w:val="008A68DA"/>
    <w:rsid w:val="008A6D8F"/>
    <w:rsid w:val="008B0026"/>
    <w:rsid w:val="008B0605"/>
    <w:rsid w:val="008B0D29"/>
    <w:rsid w:val="008B3ACB"/>
    <w:rsid w:val="008B58B7"/>
    <w:rsid w:val="008D3C4B"/>
    <w:rsid w:val="008D5212"/>
    <w:rsid w:val="008E3099"/>
    <w:rsid w:val="008E3ABA"/>
    <w:rsid w:val="008E4E93"/>
    <w:rsid w:val="008E603E"/>
    <w:rsid w:val="008E7387"/>
    <w:rsid w:val="008F5EA6"/>
    <w:rsid w:val="008F6841"/>
    <w:rsid w:val="00902DF2"/>
    <w:rsid w:val="00903368"/>
    <w:rsid w:val="00905019"/>
    <w:rsid w:val="009064A9"/>
    <w:rsid w:val="009150E4"/>
    <w:rsid w:val="0091527E"/>
    <w:rsid w:val="00920438"/>
    <w:rsid w:val="009233D5"/>
    <w:rsid w:val="0092361A"/>
    <w:rsid w:val="009266C4"/>
    <w:rsid w:val="00931B7B"/>
    <w:rsid w:val="00933E1E"/>
    <w:rsid w:val="009348DF"/>
    <w:rsid w:val="00943722"/>
    <w:rsid w:val="00945942"/>
    <w:rsid w:val="009462E2"/>
    <w:rsid w:val="00950A31"/>
    <w:rsid w:val="00955FDB"/>
    <w:rsid w:val="00956C1E"/>
    <w:rsid w:val="009650F2"/>
    <w:rsid w:val="00977AD4"/>
    <w:rsid w:val="00982678"/>
    <w:rsid w:val="00990811"/>
    <w:rsid w:val="0099215C"/>
    <w:rsid w:val="00994497"/>
    <w:rsid w:val="009A1D38"/>
    <w:rsid w:val="009A4D7B"/>
    <w:rsid w:val="009A73C0"/>
    <w:rsid w:val="009B21E2"/>
    <w:rsid w:val="009B540E"/>
    <w:rsid w:val="009B6392"/>
    <w:rsid w:val="009C5788"/>
    <w:rsid w:val="009C6A68"/>
    <w:rsid w:val="009C796C"/>
    <w:rsid w:val="009C7B70"/>
    <w:rsid w:val="009D0415"/>
    <w:rsid w:val="009D0EF4"/>
    <w:rsid w:val="009D434D"/>
    <w:rsid w:val="009D6920"/>
    <w:rsid w:val="009E004F"/>
    <w:rsid w:val="009E12D3"/>
    <w:rsid w:val="009E24E9"/>
    <w:rsid w:val="009E523C"/>
    <w:rsid w:val="009E569F"/>
    <w:rsid w:val="009E6CA0"/>
    <w:rsid w:val="009F3E77"/>
    <w:rsid w:val="009F75C3"/>
    <w:rsid w:val="00A0113D"/>
    <w:rsid w:val="00A0585C"/>
    <w:rsid w:val="00A101DF"/>
    <w:rsid w:val="00A16778"/>
    <w:rsid w:val="00A20534"/>
    <w:rsid w:val="00A224C2"/>
    <w:rsid w:val="00A26A7E"/>
    <w:rsid w:val="00A27888"/>
    <w:rsid w:val="00A30D1A"/>
    <w:rsid w:val="00A31138"/>
    <w:rsid w:val="00A342BA"/>
    <w:rsid w:val="00A3608B"/>
    <w:rsid w:val="00A428D8"/>
    <w:rsid w:val="00A46BDF"/>
    <w:rsid w:val="00A52316"/>
    <w:rsid w:val="00A534D6"/>
    <w:rsid w:val="00A56A39"/>
    <w:rsid w:val="00A56E5A"/>
    <w:rsid w:val="00A6542B"/>
    <w:rsid w:val="00A70682"/>
    <w:rsid w:val="00A71C8A"/>
    <w:rsid w:val="00A72B9D"/>
    <w:rsid w:val="00A75CE9"/>
    <w:rsid w:val="00A75D1A"/>
    <w:rsid w:val="00A7640D"/>
    <w:rsid w:val="00A8068C"/>
    <w:rsid w:val="00A83B7C"/>
    <w:rsid w:val="00A85F42"/>
    <w:rsid w:val="00A85F91"/>
    <w:rsid w:val="00A92A83"/>
    <w:rsid w:val="00A93DE4"/>
    <w:rsid w:val="00A973D6"/>
    <w:rsid w:val="00AA0C57"/>
    <w:rsid w:val="00AB38C1"/>
    <w:rsid w:val="00AB711C"/>
    <w:rsid w:val="00AC2A00"/>
    <w:rsid w:val="00AC3E64"/>
    <w:rsid w:val="00AC43BD"/>
    <w:rsid w:val="00AC5E25"/>
    <w:rsid w:val="00AD29FB"/>
    <w:rsid w:val="00AD3CB0"/>
    <w:rsid w:val="00AD77C4"/>
    <w:rsid w:val="00AD7AAC"/>
    <w:rsid w:val="00AE471F"/>
    <w:rsid w:val="00AE66AC"/>
    <w:rsid w:val="00AE7432"/>
    <w:rsid w:val="00AF002A"/>
    <w:rsid w:val="00AF30CB"/>
    <w:rsid w:val="00B0049B"/>
    <w:rsid w:val="00B019C0"/>
    <w:rsid w:val="00B055F8"/>
    <w:rsid w:val="00B1103E"/>
    <w:rsid w:val="00B1405E"/>
    <w:rsid w:val="00B15904"/>
    <w:rsid w:val="00B16BB3"/>
    <w:rsid w:val="00B25708"/>
    <w:rsid w:val="00B266F4"/>
    <w:rsid w:val="00B26717"/>
    <w:rsid w:val="00B26818"/>
    <w:rsid w:val="00B275D3"/>
    <w:rsid w:val="00B303ED"/>
    <w:rsid w:val="00B42792"/>
    <w:rsid w:val="00B46265"/>
    <w:rsid w:val="00B47513"/>
    <w:rsid w:val="00B54CE9"/>
    <w:rsid w:val="00B55930"/>
    <w:rsid w:val="00B57E41"/>
    <w:rsid w:val="00B612CC"/>
    <w:rsid w:val="00B619C1"/>
    <w:rsid w:val="00B61BC7"/>
    <w:rsid w:val="00B61F93"/>
    <w:rsid w:val="00B657C6"/>
    <w:rsid w:val="00B662A1"/>
    <w:rsid w:val="00B67143"/>
    <w:rsid w:val="00B6769A"/>
    <w:rsid w:val="00B67700"/>
    <w:rsid w:val="00B73BA7"/>
    <w:rsid w:val="00B76E32"/>
    <w:rsid w:val="00B81AD9"/>
    <w:rsid w:val="00B821DD"/>
    <w:rsid w:val="00B8390D"/>
    <w:rsid w:val="00B91FE6"/>
    <w:rsid w:val="00B92659"/>
    <w:rsid w:val="00B93344"/>
    <w:rsid w:val="00BA277D"/>
    <w:rsid w:val="00BA68D5"/>
    <w:rsid w:val="00BA691C"/>
    <w:rsid w:val="00BA6EAF"/>
    <w:rsid w:val="00BA7968"/>
    <w:rsid w:val="00BB4791"/>
    <w:rsid w:val="00BB4DE4"/>
    <w:rsid w:val="00BB5649"/>
    <w:rsid w:val="00BC00A1"/>
    <w:rsid w:val="00BC24B8"/>
    <w:rsid w:val="00BC38CB"/>
    <w:rsid w:val="00BC7C58"/>
    <w:rsid w:val="00BD363D"/>
    <w:rsid w:val="00BD5510"/>
    <w:rsid w:val="00BE6419"/>
    <w:rsid w:val="00BE6EAF"/>
    <w:rsid w:val="00C03001"/>
    <w:rsid w:val="00C07CA6"/>
    <w:rsid w:val="00C10F6A"/>
    <w:rsid w:val="00C151A6"/>
    <w:rsid w:val="00C15B7E"/>
    <w:rsid w:val="00C15F10"/>
    <w:rsid w:val="00C16128"/>
    <w:rsid w:val="00C17463"/>
    <w:rsid w:val="00C17D50"/>
    <w:rsid w:val="00C21A65"/>
    <w:rsid w:val="00C26549"/>
    <w:rsid w:val="00C3646D"/>
    <w:rsid w:val="00C40829"/>
    <w:rsid w:val="00C45264"/>
    <w:rsid w:val="00C45A42"/>
    <w:rsid w:val="00C46060"/>
    <w:rsid w:val="00C5283D"/>
    <w:rsid w:val="00C5497E"/>
    <w:rsid w:val="00C571BC"/>
    <w:rsid w:val="00C62E9A"/>
    <w:rsid w:val="00C63755"/>
    <w:rsid w:val="00C63D99"/>
    <w:rsid w:val="00C64B0C"/>
    <w:rsid w:val="00C65257"/>
    <w:rsid w:val="00C67236"/>
    <w:rsid w:val="00C72799"/>
    <w:rsid w:val="00C749FA"/>
    <w:rsid w:val="00C77F2D"/>
    <w:rsid w:val="00C803D5"/>
    <w:rsid w:val="00C82F7D"/>
    <w:rsid w:val="00C83161"/>
    <w:rsid w:val="00C9662B"/>
    <w:rsid w:val="00C96698"/>
    <w:rsid w:val="00CA504D"/>
    <w:rsid w:val="00CA74DD"/>
    <w:rsid w:val="00CB09CD"/>
    <w:rsid w:val="00CB34AB"/>
    <w:rsid w:val="00CB6DB2"/>
    <w:rsid w:val="00CD0329"/>
    <w:rsid w:val="00CD3B1D"/>
    <w:rsid w:val="00CD6210"/>
    <w:rsid w:val="00CD64CE"/>
    <w:rsid w:val="00CD6F9A"/>
    <w:rsid w:val="00CE13AC"/>
    <w:rsid w:val="00CE33C3"/>
    <w:rsid w:val="00CE371D"/>
    <w:rsid w:val="00CF11D0"/>
    <w:rsid w:val="00CF5FC4"/>
    <w:rsid w:val="00D04551"/>
    <w:rsid w:val="00D05B89"/>
    <w:rsid w:val="00D0641E"/>
    <w:rsid w:val="00D17D30"/>
    <w:rsid w:val="00D20379"/>
    <w:rsid w:val="00D20BFD"/>
    <w:rsid w:val="00D22F09"/>
    <w:rsid w:val="00D251C3"/>
    <w:rsid w:val="00D31FAF"/>
    <w:rsid w:val="00D34E32"/>
    <w:rsid w:val="00D35D18"/>
    <w:rsid w:val="00D37E5F"/>
    <w:rsid w:val="00D44346"/>
    <w:rsid w:val="00D44782"/>
    <w:rsid w:val="00D506A8"/>
    <w:rsid w:val="00D514DD"/>
    <w:rsid w:val="00D51A83"/>
    <w:rsid w:val="00D52905"/>
    <w:rsid w:val="00D5428C"/>
    <w:rsid w:val="00D549E9"/>
    <w:rsid w:val="00D6365B"/>
    <w:rsid w:val="00D66056"/>
    <w:rsid w:val="00D66482"/>
    <w:rsid w:val="00D6656E"/>
    <w:rsid w:val="00D72E1A"/>
    <w:rsid w:val="00D73B33"/>
    <w:rsid w:val="00D7632F"/>
    <w:rsid w:val="00D90DE2"/>
    <w:rsid w:val="00DB7923"/>
    <w:rsid w:val="00DC289D"/>
    <w:rsid w:val="00DC7139"/>
    <w:rsid w:val="00DD581F"/>
    <w:rsid w:val="00DE3860"/>
    <w:rsid w:val="00DF1D3E"/>
    <w:rsid w:val="00DF3FDA"/>
    <w:rsid w:val="00E00519"/>
    <w:rsid w:val="00E01A1D"/>
    <w:rsid w:val="00E02A58"/>
    <w:rsid w:val="00E046E4"/>
    <w:rsid w:val="00E04ED0"/>
    <w:rsid w:val="00E1252B"/>
    <w:rsid w:val="00E140EB"/>
    <w:rsid w:val="00E142CB"/>
    <w:rsid w:val="00E14B44"/>
    <w:rsid w:val="00E24C35"/>
    <w:rsid w:val="00E33B41"/>
    <w:rsid w:val="00E41A1C"/>
    <w:rsid w:val="00E43F6D"/>
    <w:rsid w:val="00E46E67"/>
    <w:rsid w:val="00E47881"/>
    <w:rsid w:val="00E51440"/>
    <w:rsid w:val="00E52E8D"/>
    <w:rsid w:val="00E5371F"/>
    <w:rsid w:val="00E57CA9"/>
    <w:rsid w:val="00E63A79"/>
    <w:rsid w:val="00E7148D"/>
    <w:rsid w:val="00E73137"/>
    <w:rsid w:val="00E8032F"/>
    <w:rsid w:val="00E83292"/>
    <w:rsid w:val="00E8758B"/>
    <w:rsid w:val="00E904F4"/>
    <w:rsid w:val="00E927CA"/>
    <w:rsid w:val="00E92AEC"/>
    <w:rsid w:val="00E931D7"/>
    <w:rsid w:val="00EA1575"/>
    <w:rsid w:val="00EA7C97"/>
    <w:rsid w:val="00EB2576"/>
    <w:rsid w:val="00EB4811"/>
    <w:rsid w:val="00EB584C"/>
    <w:rsid w:val="00EB6B37"/>
    <w:rsid w:val="00EC1DA7"/>
    <w:rsid w:val="00EC6531"/>
    <w:rsid w:val="00ED1FE3"/>
    <w:rsid w:val="00ED2D65"/>
    <w:rsid w:val="00ED3BCD"/>
    <w:rsid w:val="00EE248E"/>
    <w:rsid w:val="00EE5980"/>
    <w:rsid w:val="00EF07B4"/>
    <w:rsid w:val="00EF19E2"/>
    <w:rsid w:val="00EF23EB"/>
    <w:rsid w:val="00EF3984"/>
    <w:rsid w:val="00F020C9"/>
    <w:rsid w:val="00F1315C"/>
    <w:rsid w:val="00F16B64"/>
    <w:rsid w:val="00F16D7D"/>
    <w:rsid w:val="00F21510"/>
    <w:rsid w:val="00F232CF"/>
    <w:rsid w:val="00F23644"/>
    <w:rsid w:val="00F33774"/>
    <w:rsid w:val="00F45869"/>
    <w:rsid w:val="00F5090E"/>
    <w:rsid w:val="00F54F0D"/>
    <w:rsid w:val="00F57583"/>
    <w:rsid w:val="00F61806"/>
    <w:rsid w:val="00F64E6A"/>
    <w:rsid w:val="00F650BE"/>
    <w:rsid w:val="00F76352"/>
    <w:rsid w:val="00F77A33"/>
    <w:rsid w:val="00F90924"/>
    <w:rsid w:val="00FA1B3D"/>
    <w:rsid w:val="00FA44F6"/>
    <w:rsid w:val="00FC30BB"/>
    <w:rsid w:val="00FC736F"/>
    <w:rsid w:val="00FD0759"/>
    <w:rsid w:val="00FD177F"/>
    <w:rsid w:val="00FD5E3E"/>
    <w:rsid w:val="00FD6B5A"/>
    <w:rsid w:val="00FD74FE"/>
    <w:rsid w:val="00FE2B75"/>
    <w:rsid w:val="00FE352B"/>
    <w:rsid w:val="00FE3602"/>
    <w:rsid w:val="00FE650C"/>
    <w:rsid w:val="00FE7E1F"/>
    <w:rsid w:val="00FF40DD"/>
    <w:rsid w:val="00FF5C21"/>
    <w:rsid w:val="00FF5C56"/>
    <w:rsid w:val="03EF706C"/>
    <w:rsid w:val="086A33F0"/>
    <w:rsid w:val="780F7DD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032460"/>
  <w15:chartTrackingRefBased/>
  <w15:docId w15:val="{C9FEB172-3704-458C-A6C2-0416AF5D35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5631F"/>
    <w:pPr>
      <w:keepNext/>
      <w:keepLines/>
      <w:spacing w:before="240" w:after="0"/>
      <w:outlineLvl w:val="0"/>
    </w:pPr>
    <w:rPr>
      <w:rFonts w:ascii="Open Sans SemiBold" w:eastAsiaTheme="majorEastAsia" w:hAnsi="Open Sans SemiBold" w:cs="Open Sans SemiBold"/>
      <w:color w:val="10137D"/>
      <w:sz w:val="28"/>
      <w:szCs w:val="28"/>
    </w:rPr>
  </w:style>
  <w:style w:type="paragraph" w:styleId="Heading2">
    <w:name w:val="heading 2"/>
    <w:basedOn w:val="Normal"/>
    <w:next w:val="Normal"/>
    <w:link w:val="Heading2Char"/>
    <w:uiPriority w:val="9"/>
    <w:unhideWhenUsed/>
    <w:qFormat/>
    <w:rsid w:val="001F0606"/>
    <w:pPr>
      <w:keepNext/>
      <w:keepLines/>
      <w:spacing w:before="40" w:after="120"/>
      <w:outlineLvl w:val="1"/>
    </w:pPr>
    <w:rPr>
      <w:rFonts w:ascii="Open Sans" w:eastAsiaTheme="majorEastAsia" w:hAnsi="Open Sans" w:cs="Open Sans"/>
      <w:color w:val="10137D"/>
      <w:sz w:val="26"/>
      <w:szCs w:val="26"/>
    </w:rPr>
  </w:style>
  <w:style w:type="paragraph" w:styleId="Heading3">
    <w:name w:val="heading 3"/>
    <w:basedOn w:val="Normal"/>
    <w:next w:val="Normal"/>
    <w:link w:val="Heading3Char"/>
    <w:uiPriority w:val="9"/>
    <w:unhideWhenUsed/>
    <w:qFormat/>
    <w:rsid w:val="00FF40D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C6E88"/>
    <w:pPr>
      <w:spacing w:after="0" w:line="240" w:lineRule="auto"/>
      <w:contextualSpacing/>
    </w:pPr>
    <w:rPr>
      <w:rFonts w:ascii="Open Sans" w:eastAsiaTheme="majorEastAsia" w:hAnsi="Open Sans" w:cs="Open Sans"/>
      <w:color w:val="10137D"/>
      <w:spacing w:val="-10"/>
      <w:kern w:val="28"/>
      <w:sz w:val="56"/>
      <w:szCs w:val="56"/>
    </w:rPr>
  </w:style>
  <w:style w:type="character" w:customStyle="1" w:styleId="TitleChar">
    <w:name w:val="Title Char"/>
    <w:basedOn w:val="DefaultParagraphFont"/>
    <w:link w:val="Title"/>
    <w:uiPriority w:val="10"/>
    <w:rsid w:val="000C6E88"/>
    <w:rPr>
      <w:rFonts w:ascii="Open Sans" w:eastAsiaTheme="majorEastAsia" w:hAnsi="Open Sans" w:cs="Open Sans"/>
      <w:color w:val="10137D"/>
      <w:spacing w:val="-10"/>
      <w:kern w:val="28"/>
      <w:sz w:val="56"/>
      <w:szCs w:val="56"/>
    </w:rPr>
  </w:style>
  <w:style w:type="paragraph" w:styleId="Subtitle">
    <w:name w:val="Subtitle"/>
    <w:basedOn w:val="Normal"/>
    <w:next w:val="Normal"/>
    <w:link w:val="SubtitleChar"/>
    <w:uiPriority w:val="11"/>
    <w:qFormat/>
    <w:rsid w:val="00C10F6A"/>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C10F6A"/>
    <w:rPr>
      <w:rFonts w:eastAsiaTheme="minorEastAsia"/>
      <w:color w:val="5A5A5A" w:themeColor="text1" w:themeTint="A5"/>
      <w:spacing w:val="15"/>
    </w:rPr>
  </w:style>
  <w:style w:type="character" w:customStyle="1" w:styleId="Heading1Char">
    <w:name w:val="Heading 1 Char"/>
    <w:basedOn w:val="DefaultParagraphFont"/>
    <w:link w:val="Heading1"/>
    <w:uiPriority w:val="9"/>
    <w:rsid w:val="0055631F"/>
    <w:rPr>
      <w:rFonts w:ascii="Open Sans SemiBold" w:eastAsiaTheme="majorEastAsia" w:hAnsi="Open Sans SemiBold" w:cs="Open Sans SemiBold"/>
      <w:color w:val="10137D"/>
      <w:sz w:val="28"/>
      <w:szCs w:val="28"/>
    </w:rPr>
  </w:style>
  <w:style w:type="paragraph" w:styleId="ListParagraph">
    <w:name w:val="List Paragraph"/>
    <w:basedOn w:val="Normal"/>
    <w:uiPriority w:val="34"/>
    <w:qFormat/>
    <w:rsid w:val="00E931D7"/>
    <w:pPr>
      <w:ind w:left="720"/>
      <w:contextualSpacing/>
    </w:pPr>
  </w:style>
  <w:style w:type="paragraph" w:styleId="Header">
    <w:name w:val="header"/>
    <w:basedOn w:val="Normal"/>
    <w:link w:val="HeaderChar"/>
    <w:uiPriority w:val="99"/>
    <w:unhideWhenUsed/>
    <w:rsid w:val="00E46E67"/>
    <w:pPr>
      <w:tabs>
        <w:tab w:val="center" w:pos="4513"/>
        <w:tab w:val="right" w:pos="9026"/>
      </w:tabs>
      <w:spacing w:after="0" w:line="240" w:lineRule="auto"/>
    </w:pPr>
  </w:style>
  <w:style w:type="character" w:customStyle="1" w:styleId="HeaderChar">
    <w:name w:val="Header Char"/>
    <w:basedOn w:val="DefaultParagraphFont"/>
    <w:link w:val="Header"/>
    <w:uiPriority w:val="99"/>
    <w:rsid w:val="00E46E67"/>
  </w:style>
  <w:style w:type="paragraph" w:styleId="Footer">
    <w:name w:val="footer"/>
    <w:basedOn w:val="Normal"/>
    <w:link w:val="FooterChar"/>
    <w:uiPriority w:val="99"/>
    <w:unhideWhenUsed/>
    <w:rsid w:val="00E46E67"/>
    <w:pPr>
      <w:tabs>
        <w:tab w:val="center" w:pos="4513"/>
        <w:tab w:val="right" w:pos="9026"/>
      </w:tabs>
      <w:spacing w:after="0" w:line="240" w:lineRule="auto"/>
    </w:pPr>
  </w:style>
  <w:style w:type="character" w:customStyle="1" w:styleId="FooterChar">
    <w:name w:val="Footer Char"/>
    <w:basedOn w:val="DefaultParagraphFont"/>
    <w:link w:val="Footer"/>
    <w:uiPriority w:val="99"/>
    <w:rsid w:val="00E46E67"/>
  </w:style>
  <w:style w:type="paragraph" w:customStyle="1" w:styleId="Default">
    <w:name w:val="Default"/>
    <w:rsid w:val="00570ADF"/>
    <w:pPr>
      <w:autoSpaceDE w:val="0"/>
      <w:autoSpaceDN w:val="0"/>
      <w:adjustRightInd w:val="0"/>
      <w:spacing w:after="0" w:line="240" w:lineRule="auto"/>
    </w:pPr>
    <w:rPr>
      <w:rFonts w:ascii="Calibri" w:hAnsi="Calibri" w:cs="Calibri"/>
      <w:color w:val="000000"/>
      <w:sz w:val="24"/>
      <w:szCs w:val="24"/>
    </w:rPr>
  </w:style>
  <w:style w:type="character" w:customStyle="1" w:styleId="Heading2Char">
    <w:name w:val="Heading 2 Char"/>
    <w:basedOn w:val="DefaultParagraphFont"/>
    <w:link w:val="Heading2"/>
    <w:uiPriority w:val="9"/>
    <w:rsid w:val="001F0606"/>
    <w:rPr>
      <w:rFonts w:ascii="Open Sans" w:eastAsiaTheme="majorEastAsia" w:hAnsi="Open Sans" w:cs="Open Sans"/>
      <w:color w:val="10137D"/>
      <w:sz w:val="26"/>
      <w:szCs w:val="26"/>
    </w:rPr>
  </w:style>
  <w:style w:type="character" w:styleId="CommentReference">
    <w:name w:val="annotation reference"/>
    <w:basedOn w:val="DefaultParagraphFont"/>
    <w:uiPriority w:val="99"/>
    <w:semiHidden/>
    <w:unhideWhenUsed/>
    <w:rsid w:val="0084673D"/>
    <w:rPr>
      <w:sz w:val="16"/>
      <w:szCs w:val="16"/>
    </w:rPr>
  </w:style>
  <w:style w:type="paragraph" w:styleId="CommentText">
    <w:name w:val="annotation text"/>
    <w:basedOn w:val="Normal"/>
    <w:link w:val="CommentTextChar"/>
    <w:uiPriority w:val="99"/>
    <w:unhideWhenUsed/>
    <w:rsid w:val="0084673D"/>
    <w:pPr>
      <w:spacing w:line="240" w:lineRule="auto"/>
    </w:pPr>
    <w:rPr>
      <w:sz w:val="20"/>
      <w:szCs w:val="20"/>
    </w:rPr>
  </w:style>
  <w:style w:type="character" w:customStyle="1" w:styleId="CommentTextChar">
    <w:name w:val="Comment Text Char"/>
    <w:basedOn w:val="DefaultParagraphFont"/>
    <w:link w:val="CommentText"/>
    <w:uiPriority w:val="99"/>
    <w:rsid w:val="0084673D"/>
    <w:rPr>
      <w:sz w:val="20"/>
      <w:szCs w:val="20"/>
    </w:rPr>
  </w:style>
  <w:style w:type="paragraph" w:styleId="CommentSubject">
    <w:name w:val="annotation subject"/>
    <w:basedOn w:val="CommentText"/>
    <w:next w:val="CommentText"/>
    <w:link w:val="CommentSubjectChar"/>
    <w:uiPriority w:val="99"/>
    <w:semiHidden/>
    <w:unhideWhenUsed/>
    <w:rsid w:val="0084673D"/>
    <w:rPr>
      <w:b/>
      <w:bCs/>
    </w:rPr>
  </w:style>
  <w:style w:type="character" w:customStyle="1" w:styleId="CommentSubjectChar">
    <w:name w:val="Comment Subject Char"/>
    <w:basedOn w:val="CommentTextChar"/>
    <w:link w:val="CommentSubject"/>
    <w:uiPriority w:val="99"/>
    <w:semiHidden/>
    <w:rsid w:val="0084673D"/>
    <w:rPr>
      <w:b/>
      <w:bCs/>
      <w:sz w:val="20"/>
      <w:szCs w:val="20"/>
    </w:rPr>
  </w:style>
  <w:style w:type="paragraph" w:styleId="BalloonText">
    <w:name w:val="Balloon Text"/>
    <w:basedOn w:val="Normal"/>
    <w:link w:val="BalloonTextChar"/>
    <w:uiPriority w:val="99"/>
    <w:semiHidden/>
    <w:unhideWhenUsed/>
    <w:rsid w:val="0084673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4673D"/>
    <w:rPr>
      <w:rFonts w:ascii="Segoe UI" w:hAnsi="Segoe UI" w:cs="Segoe UI"/>
      <w:sz w:val="18"/>
      <w:szCs w:val="18"/>
    </w:rPr>
  </w:style>
  <w:style w:type="character" w:styleId="Hyperlink">
    <w:name w:val="Hyperlink"/>
    <w:basedOn w:val="DefaultParagraphFont"/>
    <w:uiPriority w:val="99"/>
    <w:unhideWhenUsed/>
    <w:rsid w:val="005D5354"/>
    <w:rPr>
      <w:color w:val="0563C1" w:themeColor="hyperlink"/>
      <w:u w:val="single"/>
    </w:rPr>
  </w:style>
  <w:style w:type="character" w:customStyle="1" w:styleId="UnresolvedMention1">
    <w:name w:val="Unresolved Mention1"/>
    <w:basedOn w:val="DefaultParagraphFont"/>
    <w:uiPriority w:val="99"/>
    <w:semiHidden/>
    <w:unhideWhenUsed/>
    <w:rsid w:val="005D5354"/>
    <w:rPr>
      <w:color w:val="605E5C"/>
      <w:shd w:val="clear" w:color="auto" w:fill="E1DFDD"/>
    </w:rPr>
  </w:style>
  <w:style w:type="character" w:customStyle="1" w:styleId="Heading3Char">
    <w:name w:val="Heading 3 Char"/>
    <w:basedOn w:val="DefaultParagraphFont"/>
    <w:link w:val="Heading3"/>
    <w:uiPriority w:val="9"/>
    <w:rsid w:val="00FF40DD"/>
    <w:rPr>
      <w:rFonts w:asciiTheme="majorHAnsi" w:eastAsiaTheme="majorEastAsia" w:hAnsiTheme="majorHAnsi" w:cstheme="majorBidi"/>
      <w:color w:val="1F3763" w:themeColor="accent1" w:themeShade="7F"/>
      <w:sz w:val="24"/>
      <w:szCs w:val="24"/>
    </w:rPr>
  </w:style>
  <w:style w:type="paragraph" w:customStyle="1" w:styleId="TFHeading1">
    <w:name w:val="T&amp;F Heading 1"/>
    <w:basedOn w:val="Heading1"/>
    <w:link w:val="TFHeading1Char"/>
    <w:rsid w:val="00FF40DD"/>
  </w:style>
  <w:style w:type="character" w:customStyle="1" w:styleId="TFHeading1Char">
    <w:name w:val="T&amp;F Heading 1 Char"/>
    <w:basedOn w:val="DefaultParagraphFont"/>
    <w:link w:val="TFHeading1"/>
    <w:rsid w:val="00FF40DD"/>
    <w:rPr>
      <w:rFonts w:ascii="Open Sans SemiBold" w:eastAsiaTheme="majorEastAsia" w:hAnsi="Open Sans SemiBold" w:cs="Open Sans SemiBold"/>
      <w:color w:val="10137D"/>
      <w:sz w:val="28"/>
      <w:szCs w:val="28"/>
    </w:rPr>
  </w:style>
  <w:style w:type="paragraph" w:customStyle="1" w:styleId="TFHeading2">
    <w:name w:val="T&amp;F Heading 2"/>
    <w:basedOn w:val="Heading2"/>
    <w:link w:val="TFHeading2Char"/>
    <w:rsid w:val="00FF40DD"/>
    <w:rPr>
      <w:rFonts w:cs="Open Sans Light"/>
      <w:sz w:val="24"/>
      <w:szCs w:val="28"/>
    </w:rPr>
  </w:style>
  <w:style w:type="character" w:customStyle="1" w:styleId="TFHeading2Char">
    <w:name w:val="T&amp;F Heading 2 Char"/>
    <w:basedOn w:val="DefaultParagraphFont"/>
    <w:link w:val="TFHeading2"/>
    <w:rsid w:val="00FF40DD"/>
    <w:rPr>
      <w:rFonts w:ascii="Open Sans" w:eastAsiaTheme="majorEastAsia" w:hAnsi="Open Sans" w:cs="Open Sans Light"/>
      <w:color w:val="10137D"/>
      <w:sz w:val="24"/>
      <w:szCs w:val="28"/>
    </w:rPr>
  </w:style>
  <w:style w:type="table" w:styleId="GridTable1Light">
    <w:name w:val="Grid Table 1 Light"/>
    <w:basedOn w:val="TableNormal"/>
    <w:uiPriority w:val="46"/>
    <w:rsid w:val="00FF40DD"/>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EndnoteText">
    <w:name w:val="endnote text"/>
    <w:basedOn w:val="Normal"/>
    <w:link w:val="EndnoteTextChar"/>
    <w:uiPriority w:val="99"/>
    <w:semiHidden/>
    <w:unhideWhenUsed/>
    <w:rsid w:val="00FF40DD"/>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F40DD"/>
    <w:rPr>
      <w:sz w:val="20"/>
      <w:szCs w:val="20"/>
    </w:rPr>
  </w:style>
  <w:style w:type="character" w:styleId="EndnoteReference">
    <w:name w:val="endnote reference"/>
    <w:basedOn w:val="DefaultParagraphFont"/>
    <w:uiPriority w:val="99"/>
    <w:semiHidden/>
    <w:unhideWhenUsed/>
    <w:rsid w:val="00FF40DD"/>
    <w:rPr>
      <w:vertAlign w:val="superscript"/>
    </w:rPr>
  </w:style>
  <w:style w:type="paragraph" w:styleId="NoSpacing">
    <w:name w:val="No Spacing"/>
    <w:basedOn w:val="Normal"/>
    <w:uiPriority w:val="1"/>
    <w:qFormat/>
    <w:rsid w:val="00E7148D"/>
    <w:rPr>
      <w:rFonts w:ascii="Open Sans" w:hAnsi="Open Sans" w:cs="Open Sans"/>
      <w:lang w:val="en-US"/>
    </w:rPr>
  </w:style>
  <w:style w:type="character" w:styleId="FollowedHyperlink">
    <w:name w:val="FollowedHyperlink"/>
    <w:basedOn w:val="DefaultParagraphFont"/>
    <w:uiPriority w:val="99"/>
    <w:semiHidden/>
    <w:unhideWhenUsed/>
    <w:rsid w:val="00BC24B8"/>
    <w:rPr>
      <w:color w:val="954F72" w:themeColor="followedHyperlink"/>
      <w:u w:val="single"/>
    </w:rPr>
  </w:style>
  <w:style w:type="table" w:styleId="TableGrid">
    <w:name w:val="Table Grid"/>
    <w:basedOn w:val="TableNormal"/>
    <w:rsid w:val="00CD6210"/>
    <w:pPr>
      <w:spacing w:after="0" w:line="240" w:lineRule="auto"/>
    </w:pPr>
    <w:rPr>
      <w:rFonts w:ascii="Arial" w:eastAsia="Arial" w:hAnsi="Arial" w:cs="Arial"/>
      <w:lang w:val="e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AD29FB"/>
    <w:pPr>
      <w:spacing w:before="100" w:beforeAutospacing="1" w:after="100" w:afterAutospacing="1" w:line="240" w:lineRule="auto"/>
    </w:pPr>
    <w:rPr>
      <w:rFonts w:ascii="Times New Roman" w:eastAsia="Times New Roman" w:hAnsi="Times New Roman" w:cs="Times New Roman"/>
      <w:sz w:val="24"/>
      <w:szCs w:val="24"/>
      <w:lang w:val="it-IT" w:eastAsia="it-IT"/>
    </w:rPr>
  </w:style>
  <w:style w:type="paragraph" w:styleId="FootnoteText">
    <w:name w:val="footnote text"/>
    <w:basedOn w:val="Normal"/>
    <w:link w:val="FootnoteTextChar"/>
    <w:uiPriority w:val="99"/>
    <w:semiHidden/>
    <w:unhideWhenUsed/>
    <w:rsid w:val="00DB792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B7923"/>
    <w:rPr>
      <w:sz w:val="20"/>
      <w:szCs w:val="20"/>
    </w:rPr>
  </w:style>
  <w:style w:type="character" w:styleId="FootnoteReference">
    <w:name w:val="footnote reference"/>
    <w:basedOn w:val="DefaultParagraphFont"/>
    <w:uiPriority w:val="99"/>
    <w:semiHidden/>
    <w:unhideWhenUsed/>
    <w:rsid w:val="00DB7923"/>
    <w:rPr>
      <w:vertAlign w:val="superscript"/>
    </w:rPr>
  </w:style>
  <w:style w:type="paragraph" w:styleId="Bibliography">
    <w:name w:val="Bibliography"/>
    <w:basedOn w:val="Normal"/>
    <w:next w:val="Normal"/>
    <w:uiPriority w:val="37"/>
    <w:semiHidden/>
    <w:unhideWhenUsed/>
    <w:rsid w:val="00FC30BB"/>
  </w:style>
  <w:style w:type="paragraph" w:customStyle="1" w:styleId="app-para">
    <w:name w:val="app-para"/>
    <w:basedOn w:val="Normal"/>
    <w:link w:val="app-paraZchn"/>
    <w:rsid w:val="00DE3860"/>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customStyle="1" w:styleId="app-paraZchn">
    <w:name w:val="app-para Zchn"/>
    <w:basedOn w:val="DefaultParagraphFont"/>
    <w:link w:val="app-para"/>
    <w:rsid w:val="00DE3860"/>
    <w:rPr>
      <w:rFonts w:ascii="Times New Roman" w:eastAsia="Times New Roman" w:hAnsi="Times New Roman" w:cs="Times New Roman"/>
      <w:sz w:val="24"/>
      <w:szCs w:val="24"/>
      <w:lang w:val="de-DE" w:eastAsia="de-DE"/>
    </w:rPr>
  </w:style>
  <w:style w:type="paragraph" w:customStyle="1" w:styleId="EndNoteBibliography">
    <w:name w:val="EndNote Bibliography"/>
    <w:basedOn w:val="Normal"/>
    <w:link w:val="EndNoteBibliographyZchn"/>
    <w:rsid w:val="00DE3860"/>
    <w:pPr>
      <w:spacing w:after="0" w:line="240" w:lineRule="auto"/>
    </w:pPr>
    <w:rPr>
      <w:rFonts w:ascii="Times New Roman" w:eastAsia="Times New Roman" w:hAnsi="Times New Roman" w:cs="Times New Roman"/>
      <w:kern w:val="2"/>
      <w:sz w:val="24"/>
      <w:szCs w:val="24"/>
      <w:lang w:val="en-US" w:eastAsia="de-DE"/>
      <w14:ligatures w14:val="standardContextual"/>
    </w:rPr>
  </w:style>
  <w:style w:type="character" w:customStyle="1" w:styleId="EndNoteBibliographyZchn">
    <w:name w:val="EndNote Bibliography Zchn"/>
    <w:basedOn w:val="app-paraZchn"/>
    <w:link w:val="EndNoteBibliography"/>
    <w:rsid w:val="00DE3860"/>
    <w:rPr>
      <w:rFonts w:ascii="Times New Roman" w:eastAsia="Times New Roman" w:hAnsi="Times New Roman" w:cs="Times New Roman"/>
      <w:kern w:val="2"/>
      <w:sz w:val="24"/>
      <w:szCs w:val="24"/>
      <w:lang w:val="en-US" w:eastAsia="de-DE"/>
      <w14:ligatures w14:val="standardContextual"/>
    </w:rPr>
  </w:style>
  <w:style w:type="character" w:customStyle="1" w:styleId="EndNoteBibliographyChar">
    <w:name w:val="EndNote Bibliography Char"/>
    <w:basedOn w:val="DefaultParagraphFont"/>
    <w:rsid w:val="000F1C38"/>
    <w:rPr>
      <w:rFonts w:ascii="Calibri" w:hAnsi="Calibri" w:cs="Calibri"/>
      <w:noProof/>
    </w:rPr>
  </w:style>
  <w:style w:type="character" w:customStyle="1" w:styleId="apple-converted-space">
    <w:name w:val="apple-converted-space"/>
    <w:basedOn w:val="DefaultParagraphFont"/>
    <w:rsid w:val="00B1405E"/>
  </w:style>
  <w:style w:type="paragraph" w:styleId="Revision">
    <w:name w:val="Revision"/>
    <w:hidden/>
    <w:uiPriority w:val="99"/>
    <w:semiHidden/>
    <w:rsid w:val="00E8329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4868795">
      <w:bodyDiv w:val="1"/>
      <w:marLeft w:val="0"/>
      <w:marRight w:val="0"/>
      <w:marTop w:val="0"/>
      <w:marBottom w:val="0"/>
      <w:divBdr>
        <w:top w:val="none" w:sz="0" w:space="0" w:color="auto"/>
        <w:left w:val="none" w:sz="0" w:space="0" w:color="auto"/>
        <w:bottom w:val="none" w:sz="0" w:space="0" w:color="auto"/>
        <w:right w:val="none" w:sz="0" w:space="0" w:color="auto"/>
      </w:divBdr>
    </w:div>
    <w:div w:id="545027463">
      <w:bodyDiv w:val="1"/>
      <w:marLeft w:val="0"/>
      <w:marRight w:val="0"/>
      <w:marTop w:val="0"/>
      <w:marBottom w:val="0"/>
      <w:divBdr>
        <w:top w:val="none" w:sz="0" w:space="0" w:color="auto"/>
        <w:left w:val="none" w:sz="0" w:space="0" w:color="auto"/>
        <w:bottom w:val="none" w:sz="0" w:space="0" w:color="auto"/>
        <w:right w:val="none" w:sz="0" w:space="0" w:color="auto"/>
      </w:divBdr>
      <w:divsChild>
        <w:div w:id="2026515163">
          <w:marLeft w:val="0"/>
          <w:marRight w:val="0"/>
          <w:marTop w:val="0"/>
          <w:marBottom w:val="0"/>
          <w:divBdr>
            <w:top w:val="none" w:sz="0" w:space="0" w:color="auto"/>
            <w:left w:val="none" w:sz="0" w:space="0" w:color="auto"/>
            <w:bottom w:val="none" w:sz="0" w:space="0" w:color="auto"/>
            <w:right w:val="none" w:sz="0" w:space="0" w:color="auto"/>
          </w:divBdr>
          <w:divsChild>
            <w:div w:id="1166019101">
              <w:marLeft w:val="0"/>
              <w:marRight w:val="0"/>
              <w:marTop w:val="0"/>
              <w:marBottom w:val="0"/>
              <w:divBdr>
                <w:top w:val="none" w:sz="0" w:space="0" w:color="auto"/>
                <w:left w:val="none" w:sz="0" w:space="0" w:color="auto"/>
                <w:bottom w:val="none" w:sz="0" w:space="0" w:color="auto"/>
                <w:right w:val="none" w:sz="0" w:space="0" w:color="auto"/>
              </w:divBdr>
              <w:divsChild>
                <w:div w:id="1829706969">
                  <w:marLeft w:val="0"/>
                  <w:marRight w:val="0"/>
                  <w:marTop w:val="0"/>
                  <w:marBottom w:val="0"/>
                  <w:divBdr>
                    <w:top w:val="none" w:sz="0" w:space="0" w:color="auto"/>
                    <w:left w:val="none" w:sz="0" w:space="0" w:color="auto"/>
                    <w:bottom w:val="none" w:sz="0" w:space="0" w:color="auto"/>
                    <w:right w:val="none" w:sz="0" w:space="0" w:color="auto"/>
                  </w:divBdr>
                  <w:divsChild>
                    <w:div w:id="798231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7208762">
      <w:bodyDiv w:val="1"/>
      <w:marLeft w:val="0"/>
      <w:marRight w:val="0"/>
      <w:marTop w:val="0"/>
      <w:marBottom w:val="0"/>
      <w:divBdr>
        <w:top w:val="none" w:sz="0" w:space="0" w:color="auto"/>
        <w:left w:val="none" w:sz="0" w:space="0" w:color="auto"/>
        <w:bottom w:val="none" w:sz="0" w:space="0" w:color="auto"/>
        <w:right w:val="none" w:sz="0" w:space="0" w:color="auto"/>
      </w:divBdr>
    </w:div>
    <w:div w:id="572005929">
      <w:bodyDiv w:val="1"/>
      <w:marLeft w:val="0"/>
      <w:marRight w:val="0"/>
      <w:marTop w:val="0"/>
      <w:marBottom w:val="0"/>
      <w:divBdr>
        <w:top w:val="none" w:sz="0" w:space="0" w:color="auto"/>
        <w:left w:val="none" w:sz="0" w:space="0" w:color="auto"/>
        <w:bottom w:val="none" w:sz="0" w:space="0" w:color="auto"/>
        <w:right w:val="none" w:sz="0" w:space="0" w:color="auto"/>
      </w:divBdr>
      <w:divsChild>
        <w:div w:id="614099085">
          <w:marLeft w:val="0"/>
          <w:marRight w:val="0"/>
          <w:marTop w:val="0"/>
          <w:marBottom w:val="0"/>
          <w:divBdr>
            <w:top w:val="none" w:sz="0" w:space="0" w:color="auto"/>
            <w:left w:val="none" w:sz="0" w:space="0" w:color="auto"/>
            <w:bottom w:val="none" w:sz="0" w:space="0" w:color="auto"/>
            <w:right w:val="none" w:sz="0" w:space="0" w:color="auto"/>
          </w:divBdr>
          <w:divsChild>
            <w:div w:id="1446731543">
              <w:marLeft w:val="0"/>
              <w:marRight w:val="0"/>
              <w:marTop w:val="0"/>
              <w:marBottom w:val="0"/>
              <w:divBdr>
                <w:top w:val="none" w:sz="0" w:space="0" w:color="auto"/>
                <w:left w:val="none" w:sz="0" w:space="0" w:color="auto"/>
                <w:bottom w:val="none" w:sz="0" w:space="0" w:color="auto"/>
                <w:right w:val="none" w:sz="0" w:space="0" w:color="auto"/>
              </w:divBdr>
              <w:divsChild>
                <w:div w:id="1894803135">
                  <w:marLeft w:val="0"/>
                  <w:marRight w:val="0"/>
                  <w:marTop w:val="0"/>
                  <w:marBottom w:val="0"/>
                  <w:divBdr>
                    <w:top w:val="none" w:sz="0" w:space="0" w:color="auto"/>
                    <w:left w:val="none" w:sz="0" w:space="0" w:color="auto"/>
                    <w:bottom w:val="none" w:sz="0" w:space="0" w:color="auto"/>
                    <w:right w:val="none" w:sz="0" w:space="0" w:color="auto"/>
                  </w:divBdr>
                  <w:divsChild>
                    <w:div w:id="1020938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3649288">
      <w:bodyDiv w:val="1"/>
      <w:marLeft w:val="0"/>
      <w:marRight w:val="0"/>
      <w:marTop w:val="0"/>
      <w:marBottom w:val="0"/>
      <w:divBdr>
        <w:top w:val="none" w:sz="0" w:space="0" w:color="auto"/>
        <w:left w:val="none" w:sz="0" w:space="0" w:color="auto"/>
        <w:bottom w:val="none" w:sz="0" w:space="0" w:color="auto"/>
        <w:right w:val="none" w:sz="0" w:space="0" w:color="auto"/>
      </w:divBdr>
      <w:divsChild>
        <w:div w:id="128668109">
          <w:marLeft w:val="0"/>
          <w:marRight w:val="0"/>
          <w:marTop w:val="0"/>
          <w:marBottom w:val="240"/>
          <w:divBdr>
            <w:top w:val="none" w:sz="0" w:space="0" w:color="auto"/>
            <w:left w:val="none" w:sz="0" w:space="0" w:color="auto"/>
            <w:bottom w:val="none" w:sz="0" w:space="0" w:color="auto"/>
            <w:right w:val="none" w:sz="0" w:space="0" w:color="auto"/>
          </w:divBdr>
          <w:divsChild>
            <w:div w:id="1430856900">
              <w:marLeft w:val="0"/>
              <w:marRight w:val="0"/>
              <w:marTop w:val="0"/>
              <w:marBottom w:val="0"/>
              <w:divBdr>
                <w:top w:val="none" w:sz="0" w:space="0" w:color="auto"/>
                <w:left w:val="none" w:sz="0" w:space="0" w:color="auto"/>
                <w:bottom w:val="none" w:sz="0" w:space="0" w:color="auto"/>
                <w:right w:val="none" w:sz="0" w:space="0" w:color="auto"/>
              </w:divBdr>
            </w:div>
          </w:divsChild>
        </w:div>
        <w:div w:id="1041131138">
          <w:marLeft w:val="0"/>
          <w:marRight w:val="0"/>
          <w:marTop w:val="0"/>
          <w:marBottom w:val="0"/>
          <w:divBdr>
            <w:top w:val="none" w:sz="0" w:space="0" w:color="auto"/>
            <w:left w:val="none" w:sz="0" w:space="0" w:color="auto"/>
            <w:bottom w:val="none" w:sz="0" w:space="0" w:color="auto"/>
            <w:right w:val="none" w:sz="0" w:space="0" w:color="auto"/>
          </w:divBdr>
          <w:divsChild>
            <w:div w:id="760101947">
              <w:marLeft w:val="0"/>
              <w:marRight w:val="0"/>
              <w:marTop w:val="0"/>
              <w:marBottom w:val="0"/>
              <w:divBdr>
                <w:top w:val="none" w:sz="0" w:space="0" w:color="auto"/>
                <w:left w:val="none" w:sz="0" w:space="0" w:color="auto"/>
                <w:bottom w:val="none" w:sz="0" w:space="0" w:color="auto"/>
                <w:right w:val="none" w:sz="0" w:space="0" w:color="auto"/>
              </w:divBdr>
              <w:divsChild>
                <w:div w:id="1399592619">
                  <w:marLeft w:val="1740"/>
                  <w:marRight w:val="0"/>
                  <w:marTop w:val="0"/>
                  <w:marBottom w:val="240"/>
                  <w:divBdr>
                    <w:top w:val="none" w:sz="0" w:space="0" w:color="auto"/>
                    <w:left w:val="none" w:sz="0" w:space="0" w:color="auto"/>
                    <w:bottom w:val="none" w:sz="0" w:space="0" w:color="auto"/>
                    <w:right w:val="none" w:sz="0" w:space="0" w:color="auto"/>
                  </w:divBdr>
                </w:div>
              </w:divsChild>
            </w:div>
          </w:divsChild>
        </w:div>
      </w:divsChild>
    </w:div>
    <w:div w:id="968778401">
      <w:bodyDiv w:val="1"/>
      <w:marLeft w:val="0"/>
      <w:marRight w:val="0"/>
      <w:marTop w:val="0"/>
      <w:marBottom w:val="0"/>
      <w:divBdr>
        <w:top w:val="none" w:sz="0" w:space="0" w:color="auto"/>
        <w:left w:val="none" w:sz="0" w:space="0" w:color="auto"/>
        <w:bottom w:val="none" w:sz="0" w:space="0" w:color="auto"/>
        <w:right w:val="none" w:sz="0" w:space="0" w:color="auto"/>
      </w:divBdr>
    </w:div>
    <w:div w:id="1075203009">
      <w:bodyDiv w:val="1"/>
      <w:marLeft w:val="0"/>
      <w:marRight w:val="0"/>
      <w:marTop w:val="0"/>
      <w:marBottom w:val="0"/>
      <w:divBdr>
        <w:top w:val="none" w:sz="0" w:space="0" w:color="auto"/>
        <w:left w:val="none" w:sz="0" w:space="0" w:color="auto"/>
        <w:bottom w:val="none" w:sz="0" w:space="0" w:color="auto"/>
        <w:right w:val="none" w:sz="0" w:space="0" w:color="auto"/>
      </w:divBdr>
      <w:divsChild>
        <w:div w:id="26220220">
          <w:marLeft w:val="0"/>
          <w:marRight w:val="0"/>
          <w:marTop w:val="0"/>
          <w:marBottom w:val="0"/>
          <w:divBdr>
            <w:top w:val="none" w:sz="0" w:space="0" w:color="auto"/>
            <w:left w:val="none" w:sz="0" w:space="0" w:color="auto"/>
            <w:bottom w:val="none" w:sz="0" w:space="0" w:color="auto"/>
            <w:right w:val="none" w:sz="0" w:space="0" w:color="auto"/>
          </w:divBdr>
          <w:divsChild>
            <w:div w:id="1440178877">
              <w:marLeft w:val="0"/>
              <w:marRight w:val="0"/>
              <w:marTop w:val="0"/>
              <w:marBottom w:val="0"/>
              <w:divBdr>
                <w:top w:val="none" w:sz="0" w:space="0" w:color="auto"/>
                <w:left w:val="none" w:sz="0" w:space="0" w:color="auto"/>
                <w:bottom w:val="none" w:sz="0" w:space="0" w:color="auto"/>
                <w:right w:val="none" w:sz="0" w:space="0" w:color="auto"/>
              </w:divBdr>
              <w:divsChild>
                <w:div w:id="224533024">
                  <w:marLeft w:val="0"/>
                  <w:marRight w:val="0"/>
                  <w:marTop w:val="0"/>
                  <w:marBottom w:val="0"/>
                  <w:divBdr>
                    <w:top w:val="none" w:sz="0" w:space="0" w:color="auto"/>
                    <w:left w:val="none" w:sz="0" w:space="0" w:color="auto"/>
                    <w:bottom w:val="none" w:sz="0" w:space="0" w:color="auto"/>
                    <w:right w:val="none" w:sz="0" w:space="0" w:color="auto"/>
                  </w:divBdr>
                  <w:divsChild>
                    <w:div w:id="293871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7866022">
      <w:bodyDiv w:val="1"/>
      <w:marLeft w:val="0"/>
      <w:marRight w:val="0"/>
      <w:marTop w:val="0"/>
      <w:marBottom w:val="0"/>
      <w:divBdr>
        <w:top w:val="none" w:sz="0" w:space="0" w:color="auto"/>
        <w:left w:val="none" w:sz="0" w:space="0" w:color="auto"/>
        <w:bottom w:val="none" w:sz="0" w:space="0" w:color="auto"/>
        <w:right w:val="none" w:sz="0" w:space="0" w:color="auto"/>
      </w:divBdr>
    </w:div>
    <w:div w:id="1163425788">
      <w:bodyDiv w:val="1"/>
      <w:marLeft w:val="0"/>
      <w:marRight w:val="0"/>
      <w:marTop w:val="0"/>
      <w:marBottom w:val="0"/>
      <w:divBdr>
        <w:top w:val="none" w:sz="0" w:space="0" w:color="auto"/>
        <w:left w:val="none" w:sz="0" w:space="0" w:color="auto"/>
        <w:bottom w:val="none" w:sz="0" w:space="0" w:color="auto"/>
        <w:right w:val="none" w:sz="0" w:space="0" w:color="auto"/>
      </w:divBdr>
    </w:div>
    <w:div w:id="1670479699">
      <w:bodyDiv w:val="1"/>
      <w:marLeft w:val="0"/>
      <w:marRight w:val="0"/>
      <w:marTop w:val="0"/>
      <w:marBottom w:val="0"/>
      <w:divBdr>
        <w:top w:val="none" w:sz="0" w:space="0" w:color="auto"/>
        <w:left w:val="none" w:sz="0" w:space="0" w:color="auto"/>
        <w:bottom w:val="none" w:sz="0" w:space="0" w:color="auto"/>
        <w:right w:val="none" w:sz="0" w:space="0" w:color="auto"/>
      </w:divBdr>
      <w:divsChild>
        <w:div w:id="1305544247">
          <w:marLeft w:val="0"/>
          <w:marRight w:val="0"/>
          <w:marTop w:val="0"/>
          <w:marBottom w:val="0"/>
          <w:divBdr>
            <w:top w:val="none" w:sz="0" w:space="0" w:color="auto"/>
            <w:left w:val="none" w:sz="0" w:space="0" w:color="auto"/>
            <w:bottom w:val="none" w:sz="0" w:space="0" w:color="auto"/>
            <w:right w:val="none" w:sz="0" w:space="0" w:color="auto"/>
          </w:divBdr>
          <w:divsChild>
            <w:div w:id="866261439">
              <w:marLeft w:val="0"/>
              <w:marRight w:val="0"/>
              <w:marTop w:val="0"/>
              <w:marBottom w:val="0"/>
              <w:divBdr>
                <w:top w:val="none" w:sz="0" w:space="0" w:color="auto"/>
                <w:left w:val="none" w:sz="0" w:space="0" w:color="auto"/>
                <w:bottom w:val="none" w:sz="0" w:space="0" w:color="auto"/>
                <w:right w:val="none" w:sz="0" w:space="0" w:color="auto"/>
              </w:divBdr>
              <w:divsChild>
                <w:div w:id="128785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6781522">
      <w:bodyDiv w:val="1"/>
      <w:marLeft w:val="0"/>
      <w:marRight w:val="0"/>
      <w:marTop w:val="0"/>
      <w:marBottom w:val="0"/>
      <w:divBdr>
        <w:top w:val="none" w:sz="0" w:space="0" w:color="auto"/>
        <w:left w:val="none" w:sz="0" w:space="0" w:color="auto"/>
        <w:bottom w:val="none" w:sz="0" w:space="0" w:color="auto"/>
        <w:right w:val="none" w:sz="0" w:space="0" w:color="auto"/>
      </w:divBdr>
      <w:divsChild>
        <w:div w:id="1979147193">
          <w:marLeft w:val="0"/>
          <w:marRight w:val="0"/>
          <w:marTop w:val="0"/>
          <w:marBottom w:val="0"/>
          <w:divBdr>
            <w:top w:val="none" w:sz="0" w:space="0" w:color="auto"/>
            <w:left w:val="none" w:sz="0" w:space="0" w:color="auto"/>
            <w:bottom w:val="none" w:sz="0" w:space="0" w:color="auto"/>
            <w:right w:val="none" w:sz="0" w:space="0" w:color="auto"/>
          </w:divBdr>
          <w:divsChild>
            <w:div w:id="1811944773">
              <w:marLeft w:val="0"/>
              <w:marRight w:val="0"/>
              <w:marTop w:val="0"/>
              <w:marBottom w:val="0"/>
              <w:divBdr>
                <w:top w:val="none" w:sz="0" w:space="0" w:color="auto"/>
                <w:left w:val="none" w:sz="0" w:space="0" w:color="auto"/>
                <w:bottom w:val="none" w:sz="0" w:space="0" w:color="auto"/>
                <w:right w:val="none" w:sz="0" w:space="0" w:color="auto"/>
              </w:divBdr>
              <w:divsChild>
                <w:div w:id="1229270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1176538">
      <w:bodyDiv w:val="1"/>
      <w:marLeft w:val="0"/>
      <w:marRight w:val="0"/>
      <w:marTop w:val="0"/>
      <w:marBottom w:val="0"/>
      <w:divBdr>
        <w:top w:val="none" w:sz="0" w:space="0" w:color="auto"/>
        <w:left w:val="none" w:sz="0" w:space="0" w:color="auto"/>
        <w:bottom w:val="none" w:sz="0" w:space="0" w:color="auto"/>
        <w:right w:val="none" w:sz="0" w:space="0" w:color="auto"/>
      </w:divBdr>
      <w:divsChild>
        <w:div w:id="728724174">
          <w:marLeft w:val="0"/>
          <w:marRight w:val="0"/>
          <w:marTop w:val="0"/>
          <w:marBottom w:val="0"/>
          <w:divBdr>
            <w:top w:val="none" w:sz="0" w:space="0" w:color="auto"/>
            <w:left w:val="none" w:sz="0" w:space="0" w:color="auto"/>
            <w:bottom w:val="none" w:sz="0" w:space="0" w:color="auto"/>
            <w:right w:val="none" w:sz="0" w:space="0" w:color="auto"/>
          </w:divBdr>
          <w:divsChild>
            <w:div w:id="84425229">
              <w:marLeft w:val="0"/>
              <w:marRight w:val="0"/>
              <w:marTop w:val="0"/>
              <w:marBottom w:val="0"/>
              <w:divBdr>
                <w:top w:val="none" w:sz="0" w:space="0" w:color="auto"/>
                <w:left w:val="none" w:sz="0" w:space="0" w:color="auto"/>
                <w:bottom w:val="none" w:sz="0" w:space="0" w:color="auto"/>
                <w:right w:val="none" w:sz="0" w:space="0" w:color="auto"/>
              </w:divBdr>
              <w:divsChild>
                <w:div w:id="939685499">
                  <w:marLeft w:val="0"/>
                  <w:marRight w:val="0"/>
                  <w:marTop w:val="0"/>
                  <w:marBottom w:val="0"/>
                  <w:divBdr>
                    <w:top w:val="none" w:sz="0" w:space="0" w:color="auto"/>
                    <w:left w:val="none" w:sz="0" w:space="0" w:color="auto"/>
                    <w:bottom w:val="none" w:sz="0" w:space="0" w:color="auto"/>
                    <w:right w:val="none" w:sz="0" w:space="0" w:color="auto"/>
                  </w:divBdr>
                  <w:divsChild>
                    <w:div w:id="44146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796506">
      <w:bodyDiv w:val="1"/>
      <w:marLeft w:val="0"/>
      <w:marRight w:val="0"/>
      <w:marTop w:val="0"/>
      <w:marBottom w:val="0"/>
      <w:divBdr>
        <w:top w:val="none" w:sz="0" w:space="0" w:color="auto"/>
        <w:left w:val="none" w:sz="0" w:space="0" w:color="auto"/>
        <w:bottom w:val="none" w:sz="0" w:space="0" w:color="auto"/>
        <w:right w:val="none" w:sz="0" w:space="0" w:color="auto"/>
      </w:divBdr>
    </w:div>
    <w:div w:id="2068601384">
      <w:bodyDiv w:val="1"/>
      <w:marLeft w:val="0"/>
      <w:marRight w:val="0"/>
      <w:marTop w:val="0"/>
      <w:marBottom w:val="0"/>
      <w:divBdr>
        <w:top w:val="none" w:sz="0" w:space="0" w:color="auto"/>
        <w:left w:val="none" w:sz="0" w:space="0" w:color="auto"/>
        <w:bottom w:val="none" w:sz="0" w:space="0" w:color="auto"/>
        <w:right w:val="none" w:sz="0" w:space="0" w:color="auto"/>
      </w:divBdr>
      <w:divsChild>
        <w:div w:id="456222825">
          <w:marLeft w:val="0"/>
          <w:marRight w:val="0"/>
          <w:marTop w:val="0"/>
          <w:marBottom w:val="240"/>
          <w:divBdr>
            <w:top w:val="none" w:sz="0" w:space="0" w:color="auto"/>
            <w:left w:val="none" w:sz="0" w:space="0" w:color="auto"/>
            <w:bottom w:val="none" w:sz="0" w:space="0" w:color="auto"/>
            <w:right w:val="none" w:sz="0" w:space="0" w:color="auto"/>
          </w:divBdr>
          <w:divsChild>
            <w:div w:id="2009596809">
              <w:marLeft w:val="0"/>
              <w:marRight w:val="0"/>
              <w:marTop w:val="0"/>
              <w:marBottom w:val="0"/>
              <w:divBdr>
                <w:top w:val="none" w:sz="0" w:space="0" w:color="auto"/>
                <w:left w:val="none" w:sz="0" w:space="0" w:color="auto"/>
                <w:bottom w:val="none" w:sz="0" w:space="0" w:color="auto"/>
                <w:right w:val="none" w:sz="0" w:space="0" w:color="auto"/>
              </w:divBdr>
            </w:div>
          </w:divsChild>
        </w:div>
        <w:div w:id="1540507262">
          <w:marLeft w:val="0"/>
          <w:marRight w:val="0"/>
          <w:marTop w:val="0"/>
          <w:marBottom w:val="0"/>
          <w:divBdr>
            <w:top w:val="none" w:sz="0" w:space="0" w:color="auto"/>
            <w:left w:val="none" w:sz="0" w:space="0" w:color="auto"/>
            <w:bottom w:val="none" w:sz="0" w:space="0" w:color="auto"/>
            <w:right w:val="none" w:sz="0" w:space="0" w:color="auto"/>
          </w:divBdr>
          <w:divsChild>
            <w:div w:id="744761993">
              <w:marLeft w:val="0"/>
              <w:marRight w:val="0"/>
              <w:marTop w:val="0"/>
              <w:marBottom w:val="0"/>
              <w:divBdr>
                <w:top w:val="none" w:sz="0" w:space="0" w:color="auto"/>
                <w:left w:val="none" w:sz="0" w:space="0" w:color="auto"/>
                <w:bottom w:val="none" w:sz="0" w:space="0" w:color="auto"/>
                <w:right w:val="none" w:sz="0" w:space="0" w:color="auto"/>
              </w:divBdr>
              <w:divsChild>
                <w:div w:id="463738002">
                  <w:marLeft w:val="1740"/>
                  <w:marRight w:val="0"/>
                  <w:marTop w:val="0"/>
                  <w:marBottom w:val="240"/>
                  <w:divBdr>
                    <w:top w:val="none" w:sz="0" w:space="0" w:color="auto"/>
                    <w:left w:val="none" w:sz="0" w:space="0" w:color="auto"/>
                    <w:bottom w:val="none" w:sz="0" w:space="0" w:color="auto"/>
                    <w:right w:val="none" w:sz="0" w:space="0" w:color="auto"/>
                  </w:divBdr>
                </w:div>
              </w:divsChild>
            </w:div>
          </w:divsChild>
        </w:div>
      </w:divsChild>
    </w:div>
    <w:div w:id="2140027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doi.org/10.1038/nn.3470" TargetMode="External"/><Relationship Id="rId26" Type="http://schemas.openxmlformats.org/officeDocument/2006/relationships/hyperlink" Target="https://doi.org/10.3389/fpsyg.2018.02054" TargetMode="External"/><Relationship Id="rId39" Type="http://schemas.openxmlformats.org/officeDocument/2006/relationships/hyperlink" Target="https://doi.org/10.1371/journal.pone.0074657" TargetMode="External"/><Relationship Id="rId3" Type="http://schemas.openxmlformats.org/officeDocument/2006/relationships/customXml" Target="../customXml/item3.xml"/><Relationship Id="rId21" Type="http://schemas.openxmlformats.org/officeDocument/2006/relationships/hyperlink" Target="https://doi.org/10.1097/YCO.0000000000000380" TargetMode="External"/><Relationship Id="rId34" Type="http://schemas.openxmlformats.org/officeDocument/2006/relationships/hyperlink" Target="http://psychology.stanford.edu/~psyphy/resources.html" TargetMode="External"/><Relationship Id="rId42" Type="http://schemas.openxmlformats.org/officeDocument/2006/relationships/hyperlink" Target="https://doi.org/10.1016/j.neuroimage.2004.06.030" TargetMode="External"/><Relationship Id="rId47" Type="http://schemas.openxmlformats.org/officeDocument/2006/relationships/hyperlink" Target="https://doi.org/10.1146/annurev-clinpsy-032814-112739" TargetMode="External"/><Relationship Id="rId50" Type="http://schemas.openxmlformats.org/officeDocument/2006/relationships/hyperlink" Target="https://doi.org/10.1002/hbm.20540"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doi.org/10.1016/j.neuron.2014.05.014" TargetMode="External"/><Relationship Id="rId25" Type="http://schemas.openxmlformats.org/officeDocument/2006/relationships/hyperlink" Target="https://doi.org/10.1007/s10608-006-9083-0" TargetMode="External"/><Relationship Id="rId33" Type="http://schemas.openxmlformats.org/officeDocument/2006/relationships/hyperlink" Target="https://doi.org/10.1037/0022-3514.85.2.348" TargetMode="External"/><Relationship Id="rId38" Type="http://schemas.openxmlformats.org/officeDocument/2006/relationships/hyperlink" Target="https://doi.org/10.3758/s13415-016-0440-5" TargetMode="External"/><Relationship Id="rId46" Type="http://schemas.openxmlformats.org/officeDocument/2006/relationships/hyperlink" Target="https://doi.org/10.1016/j.cobeha.2014.08.003" TargetMode="External"/><Relationship Id="rId2" Type="http://schemas.openxmlformats.org/officeDocument/2006/relationships/customXml" Target="../customXml/item2.xml"/><Relationship Id="rId16" Type="http://schemas.openxmlformats.org/officeDocument/2006/relationships/hyperlink" Target="https://doi.org/10.1080/02699930802396556" TargetMode="External"/><Relationship Id="rId20" Type="http://schemas.openxmlformats.org/officeDocument/2006/relationships/hyperlink" Target="https://doi.org/10.3389/fpsyg.2016.01987" TargetMode="External"/><Relationship Id="rId29" Type="http://schemas.openxmlformats.org/officeDocument/2006/relationships/hyperlink" Target="https://doi.org/10.1016/j.biopsych.2007.05.031" TargetMode="External"/><Relationship Id="rId41" Type="http://schemas.openxmlformats.org/officeDocument/2006/relationships/hyperlink" Target="https://doi.org/10.1111/j.1467-8721.2008.00566.x"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orcid.org/0000-0000-0000-0000" TargetMode="External"/><Relationship Id="rId24" Type="http://schemas.openxmlformats.org/officeDocument/2006/relationships/hyperlink" Target="https://doi.org/10.1093/cercor/bhq187" TargetMode="External"/><Relationship Id="rId32" Type="http://schemas.openxmlformats.org/officeDocument/2006/relationships/hyperlink" Target="https://doi.org/10.1080/1047840X.2014.940781" TargetMode="External"/><Relationship Id="rId37" Type="http://schemas.openxmlformats.org/officeDocument/2006/relationships/hyperlink" Target="https://doi.org/10.1016/j.janxdis.2009.04.006" TargetMode="External"/><Relationship Id="rId40" Type="http://schemas.openxmlformats.org/officeDocument/2006/relationships/hyperlink" Target="https://doi.org/10.1177/1745691611419672" TargetMode="External"/><Relationship Id="rId45" Type="http://schemas.openxmlformats.org/officeDocument/2006/relationships/hyperlink" Target="https://doi.org/10.1016/j.biopsych.2010.10.025" TargetMode="External"/><Relationship Id="rId53"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doi.org/10.1016/j.cpr.2009.11.004" TargetMode="External"/><Relationship Id="rId23" Type="http://schemas.openxmlformats.org/officeDocument/2006/relationships/hyperlink" Target="https://doi.org/10.1016/j.biopsycho.2015.03.005" TargetMode="External"/><Relationship Id="rId28" Type="http://schemas.openxmlformats.org/officeDocument/2006/relationships/hyperlink" Target="https://doi.org/10.1016/j.biopsych.2007.05.031" TargetMode="External"/><Relationship Id="rId36" Type="http://schemas.openxmlformats.org/officeDocument/2006/relationships/hyperlink" Target="https://doi.org/10.1016/j.neuroimage.2012.03.089" TargetMode="External"/><Relationship Id="rId49" Type="http://schemas.openxmlformats.org/officeDocument/2006/relationships/hyperlink" Target="https://doi.org/10.1016/j.brat.2011.09.011" TargetMode="External"/><Relationship Id="rId10" Type="http://schemas.openxmlformats.org/officeDocument/2006/relationships/endnotes" Target="endnotes.xml"/><Relationship Id="rId19" Type="http://schemas.openxmlformats.org/officeDocument/2006/relationships/hyperlink" Target="https://doi.org/10.1016/j.brat.2015.08.001" TargetMode="External"/><Relationship Id="rId31" Type="http://schemas.openxmlformats.org/officeDocument/2006/relationships/hyperlink" Target="https://doi.org/10.3389/fpsyg.2020.00930" TargetMode="External"/><Relationship Id="rId44" Type="http://schemas.openxmlformats.org/officeDocument/2006/relationships/hyperlink" Target="https://doi.org/10.1016/j.neuron.2011.09.006" TargetMode="External"/><Relationship Id="rId5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doi.org/10.1037/a0023598" TargetMode="External"/><Relationship Id="rId22" Type="http://schemas.openxmlformats.org/officeDocument/2006/relationships/hyperlink" Target="https://doi.org/10.1097/YCO.0000000000000380" TargetMode="External"/><Relationship Id="rId27" Type="http://schemas.openxmlformats.org/officeDocument/2006/relationships/hyperlink" Target="https://doi.org/10.3758/s13415-023-01076-6" TargetMode="External"/><Relationship Id="rId30" Type="http://schemas.openxmlformats.org/officeDocument/2006/relationships/hyperlink" Target="https://doi.org/10.3758/s13415-019-00690-7" TargetMode="External"/><Relationship Id="rId35" Type="http://schemas.openxmlformats.org/officeDocument/2006/relationships/hyperlink" Target="https://doi.org/10.1177/0011000012460836" TargetMode="External"/><Relationship Id="rId43" Type="http://schemas.openxmlformats.org/officeDocument/2006/relationships/hyperlink" Target="https://doi.org/10.1016/j.neuroimage.2004.06.030" TargetMode="External"/><Relationship Id="rId48" Type="http://schemas.openxmlformats.org/officeDocument/2006/relationships/hyperlink" Target="https://doi.org/10.1037/a0027600" TargetMode="External"/><Relationship Id="rId8" Type="http://schemas.openxmlformats.org/officeDocument/2006/relationships/webSettings" Target="webSettings.xml"/><Relationship Id="rId51"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4f658fb-7b70-46eb-afdd-4b31c7d0f987">
      <Terms xmlns="http://schemas.microsoft.com/office/infopath/2007/PartnerControls"/>
    </lcf76f155ced4ddcb4097134ff3c332f>
    <TaxCatchAll xmlns="6ee2711e-a768-4f87-a200-ce8c25a80bd4"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B47622F37A499F4CBB24CC7FF804A261" ma:contentTypeVersion="17" ma:contentTypeDescription="Create a new document." ma:contentTypeScope="" ma:versionID="e2b843c965b83401785d1fb1b6300a94">
  <xsd:schema xmlns:xsd="http://www.w3.org/2001/XMLSchema" xmlns:xs="http://www.w3.org/2001/XMLSchema" xmlns:p="http://schemas.microsoft.com/office/2006/metadata/properties" xmlns:ns2="04f658fb-7b70-46eb-afdd-4b31c7d0f987" xmlns:ns3="6ee2711e-a768-4f87-a200-ce8c25a80bd4" targetNamespace="http://schemas.microsoft.com/office/2006/metadata/properties" ma:root="true" ma:fieldsID="643a0524e680396fcda9ce1fae495261" ns2:_="" ns3:_="">
    <xsd:import namespace="04f658fb-7b70-46eb-afdd-4b31c7d0f987"/>
    <xsd:import namespace="6ee2711e-a768-4f87-a200-ce8c25a80bd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f658fb-7b70-46eb-afdd-4b31c7d0f98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bdc0606b-8e5a-4aee-a68c-f4efcab0e83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ee2711e-a768-4f87-a200-ce8c25a80bd4"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0bea4823-9f6e-406b-9907-842f62b202b7}" ma:internalName="TaxCatchAll" ma:showField="CatchAllData" ma:web="6ee2711e-a768-4f87-a200-ce8c25a80b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960C9A-50B7-4C87-A995-FE5A11B06FBB}">
  <ds:schemaRefs>
    <ds:schemaRef ds:uri="http://schemas.microsoft.com/sharepoint/v3/contenttype/forms"/>
  </ds:schemaRefs>
</ds:datastoreItem>
</file>

<file path=customXml/itemProps2.xml><?xml version="1.0" encoding="utf-8"?>
<ds:datastoreItem xmlns:ds="http://schemas.openxmlformats.org/officeDocument/2006/customXml" ds:itemID="{240D8586-F74A-4E83-8954-DE387ADA25D0}">
  <ds:schemaRefs>
    <ds:schemaRef ds:uri="http://schemas.microsoft.com/office/2006/metadata/properties"/>
    <ds:schemaRef ds:uri="http://schemas.microsoft.com/office/infopath/2007/PartnerControls"/>
    <ds:schemaRef ds:uri="04f658fb-7b70-46eb-afdd-4b31c7d0f987"/>
    <ds:schemaRef ds:uri="6ee2711e-a768-4f87-a200-ce8c25a80bd4"/>
  </ds:schemaRefs>
</ds:datastoreItem>
</file>

<file path=customXml/itemProps3.xml><?xml version="1.0" encoding="utf-8"?>
<ds:datastoreItem xmlns:ds="http://schemas.openxmlformats.org/officeDocument/2006/customXml" ds:itemID="{879F9E27-224F-46B8-9655-898BFBB7F9F5}">
  <ds:schemaRefs>
    <ds:schemaRef ds:uri="http://schemas.openxmlformats.org/officeDocument/2006/bibliography"/>
  </ds:schemaRefs>
</ds:datastoreItem>
</file>

<file path=customXml/itemProps4.xml><?xml version="1.0" encoding="utf-8"?>
<ds:datastoreItem xmlns:ds="http://schemas.openxmlformats.org/officeDocument/2006/customXml" ds:itemID="{8A20999B-32BB-4B24-9C64-B9B00DA138C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f658fb-7b70-46eb-afdd-4b31c7d0f987"/>
    <ds:schemaRef ds:uri="6ee2711e-a768-4f87-a200-ce8c25a80b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129</TotalTime>
  <Pages>36</Pages>
  <Words>18521</Words>
  <Characters>105575</Characters>
  <Application>Microsoft Office Word</Application>
  <DocSecurity>0</DocSecurity>
  <Lines>879</Lines>
  <Paragraphs>247</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123849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Boothroyd, Jack</dc:creator>
  <cp:keywords/>
  <dc:description/>
  <cp:lastModifiedBy>Peter Watson</cp:lastModifiedBy>
  <cp:revision>114</cp:revision>
  <dcterms:created xsi:type="dcterms:W3CDTF">2024-06-03T16:28:00Z</dcterms:created>
  <dcterms:modified xsi:type="dcterms:W3CDTF">2025-11-27T12:14:00Z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0x010100B47622F37A499F4CBB24CC7FF804A261</vt:lpwstr>
  </property>
  <property fmtid="{D5CDD505-2E9C-101B-9397-08002B2CF9AE}" pid="3" name="MSIP_Label_57969209-987a-410d-ac15-d40f31778c48_Enabled">
    <vt:lpwstr>true</vt:lpwstr>
  </property>
  <property fmtid="{D5CDD505-2E9C-101B-9397-08002B2CF9AE}" pid="4" name="MSIP_Label_57969209-987a-410d-ac15-d40f31778c48_SetDate">
    <vt:lpwstr>2021-03-08T18:02:26Z</vt:lpwstr>
  </property>
  <property fmtid="{D5CDD505-2E9C-101B-9397-08002B2CF9AE}" pid="5" name="MSIP_Label_57969209-987a-410d-ac15-d40f31778c48_Method">
    <vt:lpwstr>Privileged</vt:lpwstr>
  </property>
  <property fmtid="{D5CDD505-2E9C-101B-9397-08002B2CF9AE}" pid="6" name="MSIP_Label_57969209-987a-410d-ac15-d40f31778c48_Name">
    <vt:lpwstr>57969209-987a-410d-ac15-d40f31778c48</vt:lpwstr>
  </property>
  <property fmtid="{D5CDD505-2E9C-101B-9397-08002B2CF9AE}" pid="7" name="MSIP_Label_57969209-987a-410d-ac15-d40f31778c48_SiteId">
    <vt:lpwstr>2567d566-604c-408a-8a60-55d0dc9d9d6b</vt:lpwstr>
  </property>
  <property fmtid="{D5CDD505-2E9C-101B-9397-08002B2CF9AE}" pid="8" name="MSIP_Label_57969209-987a-410d-ac15-d40f31778c48_ActionId">
    <vt:lpwstr>60365fc4-3044-4093-a5b0-c5672b0b495b</vt:lpwstr>
  </property>
  <property fmtid="{D5CDD505-2E9C-101B-9397-08002B2CF9AE}" pid="9" name="MSIP_Label_57969209-987a-410d-ac15-d40f31778c48_ContentBits">
    <vt:lpwstr>0</vt:lpwstr>
  </property>
</Properties>
</file>